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1B00142E" w:rsidR="00443BF1" w:rsidRPr="00C70CA9" w:rsidRDefault="00443BF1" w:rsidP="00C70CA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C70CA9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C70CA9">
        <w:rPr>
          <w:rFonts w:ascii="Times New Roman" w:hAnsi="Times New Roman" w:cs="Times New Roman"/>
          <w:b/>
          <w:bCs/>
          <w:lang w:eastAsia="zh-CN"/>
        </w:rPr>
        <w:t>/</w:t>
      </w:r>
      <w:r w:rsidR="00173B0F" w:rsidRPr="00C70CA9">
        <w:rPr>
          <w:rFonts w:ascii="Times New Roman" w:hAnsi="Times New Roman" w:cs="Times New Roman"/>
          <w:b/>
          <w:bCs/>
          <w:lang w:eastAsia="zh-CN"/>
        </w:rPr>
        <w:t>146</w:t>
      </w:r>
      <w:r w:rsidRPr="00C70CA9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C70CA9">
        <w:rPr>
          <w:rFonts w:ascii="Times New Roman" w:hAnsi="Times New Roman" w:cs="Times New Roman"/>
          <w:b/>
          <w:bCs/>
          <w:lang w:eastAsia="zh-CN"/>
        </w:rPr>
        <w:t>5</w:t>
      </w:r>
      <w:r w:rsidRPr="00C70CA9">
        <w:rPr>
          <w:rFonts w:ascii="Times New Roman" w:hAnsi="Times New Roman" w:cs="Times New Roman"/>
          <w:b/>
          <w:bCs/>
          <w:lang w:eastAsia="zh-CN"/>
        </w:rPr>
        <w:t>/</w:t>
      </w:r>
      <w:r w:rsidR="00E22BCC" w:rsidRPr="00C70CA9">
        <w:rPr>
          <w:rFonts w:ascii="Times New Roman" w:hAnsi="Times New Roman" w:cs="Times New Roman"/>
          <w:b/>
          <w:bCs/>
          <w:lang w:eastAsia="zh-CN"/>
        </w:rPr>
        <w:t>MW</w:t>
      </w:r>
    </w:p>
    <w:p w14:paraId="6AFDA22E" w14:textId="20341B3E" w:rsidR="00443BF1" w:rsidRPr="00C70CA9" w:rsidRDefault="00443BF1" w:rsidP="00C70CA9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C70CA9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C70CA9">
        <w:rPr>
          <w:rFonts w:ascii="Times New Roman" w:hAnsi="Times New Roman" w:cs="Times New Roman"/>
          <w:b/>
          <w:bCs/>
          <w:lang w:eastAsia="zh-CN"/>
        </w:rPr>
        <w:t>.</w:t>
      </w:r>
      <w:r w:rsidR="00F4133F" w:rsidRPr="00C70CA9">
        <w:rPr>
          <w:rFonts w:ascii="Times New Roman" w:hAnsi="Times New Roman" w:cs="Times New Roman"/>
          <w:b/>
          <w:bCs/>
          <w:lang w:eastAsia="zh-CN"/>
        </w:rPr>
        <w:t>4</w:t>
      </w:r>
      <w:r w:rsidR="0066056B" w:rsidRPr="00C70CA9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C70CA9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C70CA9" w:rsidRDefault="00443BF1" w:rsidP="00C70C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70CA9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C70CA9" w:rsidRDefault="00BC467E" w:rsidP="00C70CA9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C70CA9" w:rsidRDefault="00443BF1" w:rsidP="00C70C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70CA9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4FF34958" w14:textId="77777777" w:rsidR="00F65EB3" w:rsidRPr="00C70CA9" w:rsidRDefault="00F65EB3" w:rsidP="00C70CA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3B59E962" w:rsidR="00BC467E" w:rsidRPr="0048716A" w:rsidRDefault="00C70CA9" w:rsidP="00C70CA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716A">
        <w:rPr>
          <w:rFonts w:ascii="Times New Roman" w:hAnsi="Times New Roman" w:cs="Times New Roman"/>
          <w:b/>
          <w:bCs/>
          <w:sz w:val="28"/>
          <w:szCs w:val="28"/>
        </w:rPr>
        <w:t>Pakiet nr 4</w:t>
      </w:r>
      <w:r w:rsidR="00F65EB3" w:rsidRPr="0048716A">
        <w:rPr>
          <w:rFonts w:ascii="Times New Roman" w:hAnsi="Times New Roman" w:cs="Times New Roman"/>
          <w:b/>
          <w:bCs/>
          <w:sz w:val="28"/>
          <w:szCs w:val="28"/>
        </w:rPr>
        <w:t xml:space="preserve"> - Mikroskop konfokalny</w:t>
      </w:r>
    </w:p>
    <w:p w14:paraId="0D759993" w14:textId="77777777" w:rsidR="00F65EB3" w:rsidRPr="00C70CA9" w:rsidRDefault="00F65EB3" w:rsidP="00C70CA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C70CA9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C70CA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C70CA9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C70CA9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C70CA9" w:rsidRDefault="002872BE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C70CA9" w:rsidRDefault="002872BE" w:rsidP="00C70CA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C70CA9" w14:paraId="7B89A0ED" w14:textId="32F53885" w:rsidTr="00D94010">
        <w:tc>
          <w:tcPr>
            <w:tcW w:w="704" w:type="dxa"/>
            <w:vAlign w:val="center"/>
          </w:tcPr>
          <w:p w14:paraId="25726B74" w14:textId="3627E03B" w:rsidR="00390A4B" w:rsidRPr="00C70CA9" w:rsidRDefault="00F12B1F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C70CA9" w:rsidRDefault="00390A4B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C70CA9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79E54B61" w:rsidR="00390A4B" w:rsidRPr="00C70CA9" w:rsidRDefault="00390A4B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C70CA9" w:rsidRDefault="00390A4B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C70CA9">
              <w:rPr>
                <w:rFonts w:ascii="Times New Roman" w:hAnsi="Times New Roman" w:cs="Times New Roman"/>
                <w:b/>
                <w:bCs/>
              </w:rPr>
              <w:t>–</w:t>
            </w:r>
            <w:r w:rsidRPr="00C70CA9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C70CA9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C70CA9">
              <w:rPr>
                <w:rFonts w:ascii="Times New Roman" w:hAnsi="Times New Roman" w:cs="Times New Roman"/>
                <w:b/>
                <w:bCs/>
              </w:rPr>
              <w:br/>
            </w:r>
            <w:r w:rsidRPr="00C70CA9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C70CA9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C70CA9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C70CA9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C70CA9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C70CA9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C70CA9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773F08" w:rsidRPr="00C70CA9" w14:paraId="2496AAA7" w14:textId="2978259A" w:rsidTr="00CB273D">
        <w:tc>
          <w:tcPr>
            <w:tcW w:w="704" w:type="dxa"/>
            <w:vAlign w:val="center"/>
          </w:tcPr>
          <w:p w14:paraId="24CAF79E" w14:textId="1C0F4FE7" w:rsidR="00773F08" w:rsidRPr="00C70CA9" w:rsidRDefault="00773F08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43D4A443" w:rsidR="00773F08" w:rsidRPr="00C70CA9" w:rsidRDefault="00F65EB3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Mobilny mikroskop konfokalny przeznaczony do obrazowania i badania naskórka, skóry właściwej in vivo</w:t>
            </w:r>
          </w:p>
        </w:tc>
        <w:tc>
          <w:tcPr>
            <w:tcW w:w="1843" w:type="dxa"/>
            <w:vAlign w:val="center"/>
          </w:tcPr>
          <w:p w14:paraId="6F507B69" w14:textId="7D4A49D4" w:rsidR="00773F08" w:rsidRPr="00C70CA9" w:rsidRDefault="00225C7A" w:rsidP="00E00380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773F08" w:rsidRPr="00C70CA9" w:rsidRDefault="00773F08" w:rsidP="00C70CA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3936B1B2" w14:textId="77777777" w:rsidTr="00D94010">
        <w:tc>
          <w:tcPr>
            <w:tcW w:w="704" w:type="dxa"/>
            <w:vAlign w:val="center"/>
          </w:tcPr>
          <w:p w14:paraId="52A7CF61" w14:textId="024BD90D" w:rsidR="00773F08" w:rsidRPr="00C70CA9" w:rsidRDefault="00773F08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2D319878" w:rsidR="00773F08" w:rsidRPr="00C70CA9" w:rsidRDefault="00F65EB3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Wysoka rozdzielczość na poziomie komórkowym</w:t>
            </w:r>
          </w:p>
        </w:tc>
        <w:tc>
          <w:tcPr>
            <w:tcW w:w="1843" w:type="dxa"/>
            <w:vAlign w:val="center"/>
          </w:tcPr>
          <w:p w14:paraId="3FB68A06" w14:textId="31948C28" w:rsidR="00773F08" w:rsidRPr="00C70CA9" w:rsidRDefault="00225C7A" w:rsidP="00E00380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773F08" w:rsidRPr="00C70CA9" w:rsidRDefault="00773F08" w:rsidP="00C70CA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69B4A207" w14:textId="77777777" w:rsidTr="00D94010">
        <w:tc>
          <w:tcPr>
            <w:tcW w:w="704" w:type="dxa"/>
            <w:vAlign w:val="center"/>
          </w:tcPr>
          <w:p w14:paraId="38D0E58A" w14:textId="51B8D97B" w:rsidR="00773F08" w:rsidRPr="00C70CA9" w:rsidRDefault="00773F08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24F29E9F" w:rsidR="00773F08" w:rsidRPr="00C70CA9" w:rsidRDefault="00F65EB3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Ocena w czasie rzeczywistym, na wykonanych obrazach i filmach</w:t>
            </w:r>
          </w:p>
        </w:tc>
        <w:tc>
          <w:tcPr>
            <w:tcW w:w="1843" w:type="dxa"/>
            <w:vAlign w:val="center"/>
          </w:tcPr>
          <w:p w14:paraId="1DECB7BF" w14:textId="02B1AB01" w:rsidR="00773F08" w:rsidRPr="00C70CA9" w:rsidRDefault="00F65EB3" w:rsidP="00E00380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773F08" w:rsidRPr="00C70CA9" w:rsidRDefault="00773F08" w:rsidP="00C70CA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501EC8EF" w14:textId="77777777" w:rsidTr="00D94010">
        <w:tc>
          <w:tcPr>
            <w:tcW w:w="704" w:type="dxa"/>
            <w:vAlign w:val="center"/>
          </w:tcPr>
          <w:p w14:paraId="2B1680EB" w14:textId="480F68FE" w:rsidR="00773F08" w:rsidRPr="00C70CA9" w:rsidRDefault="00773F08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4BE8DB28" w:rsidR="00773F08" w:rsidRPr="00C70CA9" w:rsidRDefault="00F65EB3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Typ obrazowania makroskopowy i mikroskopowy</w:t>
            </w:r>
          </w:p>
        </w:tc>
        <w:tc>
          <w:tcPr>
            <w:tcW w:w="1843" w:type="dxa"/>
            <w:vAlign w:val="center"/>
          </w:tcPr>
          <w:p w14:paraId="0EBFFBDA" w14:textId="2F1C60B8" w:rsidR="00773F08" w:rsidRPr="00C70CA9" w:rsidRDefault="00225C7A" w:rsidP="00E00380">
            <w:pPr>
              <w:tabs>
                <w:tab w:val="left" w:pos="1591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773F08" w:rsidRPr="00C70CA9" w:rsidRDefault="00773F08" w:rsidP="00C70CA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37BF57DD" w14:textId="411693DE" w:rsidTr="00D94010">
        <w:tc>
          <w:tcPr>
            <w:tcW w:w="704" w:type="dxa"/>
            <w:vAlign w:val="center"/>
          </w:tcPr>
          <w:p w14:paraId="1BCE43D8" w14:textId="37196745" w:rsidR="00773F08" w:rsidRPr="00C70CA9" w:rsidRDefault="00F65EB3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C70C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630EFA1E" w:rsidR="00773F08" w:rsidRPr="00C70CA9" w:rsidRDefault="00F65EB3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Kamera do wideodermatoskopii cyfrowej zintegrowana z obrazami mikroskopowymi</w:t>
            </w:r>
          </w:p>
        </w:tc>
        <w:tc>
          <w:tcPr>
            <w:tcW w:w="1843" w:type="dxa"/>
            <w:vAlign w:val="center"/>
          </w:tcPr>
          <w:p w14:paraId="15E8168C" w14:textId="4AA2289B" w:rsidR="00773F08" w:rsidRPr="00C70CA9" w:rsidRDefault="00225C7A" w:rsidP="00E00380">
            <w:pPr>
              <w:tabs>
                <w:tab w:val="left" w:pos="1591"/>
              </w:tabs>
              <w:spacing w:after="0" w:line="240" w:lineRule="auto"/>
              <w:ind w:left="130" w:right="12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38EB7516" w14:textId="43199AAA" w:rsidTr="00C70CA9">
        <w:trPr>
          <w:trHeight w:val="1478"/>
        </w:trPr>
        <w:tc>
          <w:tcPr>
            <w:tcW w:w="704" w:type="dxa"/>
            <w:vAlign w:val="center"/>
          </w:tcPr>
          <w:p w14:paraId="47E3F688" w14:textId="286DFC0A" w:rsidR="00773F08" w:rsidRPr="00C70CA9" w:rsidRDefault="00F65EB3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BC3752C" w:rsidR="00773F08" w:rsidRPr="00C70CA9" w:rsidRDefault="00F65EB3" w:rsidP="00C70CA9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Dwie głowice skanujące, w tym jedna przyklejana do skóry za pomocą jednorazowych okienek, a druga używana jako mobilny system skanera mikroskopowego in vivo do miejsc trudnodostępnych, podłączonego do komputera za pomocą funkcji plug and play</w:t>
            </w:r>
          </w:p>
        </w:tc>
        <w:tc>
          <w:tcPr>
            <w:tcW w:w="1843" w:type="dxa"/>
            <w:vAlign w:val="center"/>
          </w:tcPr>
          <w:p w14:paraId="3F7DDAFB" w14:textId="1904AB12" w:rsidR="00773F08" w:rsidRPr="00C70CA9" w:rsidRDefault="00225C7A" w:rsidP="00C70CA9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  <w:r w:rsidR="00F65EB3" w:rsidRPr="00C70CA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84F3B2E" w14:textId="7777777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EB3" w:rsidRPr="00C70CA9" w14:paraId="6AABC48F" w14:textId="229E423B" w:rsidTr="00C70CA9">
        <w:trPr>
          <w:trHeight w:val="465"/>
        </w:trPr>
        <w:tc>
          <w:tcPr>
            <w:tcW w:w="10060" w:type="dxa"/>
            <w:gridSpan w:val="4"/>
            <w:vAlign w:val="center"/>
          </w:tcPr>
          <w:p w14:paraId="2C5FA834" w14:textId="4D0F8CC6" w:rsidR="0026275B" w:rsidRPr="00C70CA9" w:rsidRDefault="00F65EB3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Głowica skanująca mocowana do skóry</w:t>
            </w:r>
          </w:p>
        </w:tc>
      </w:tr>
      <w:tr w:rsidR="00773F08" w:rsidRPr="00C70CA9" w14:paraId="025F14A1" w14:textId="6CC49367" w:rsidTr="00D94010">
        <w:tc>
          <w:tcPr>
            <w:tcW w:w="704" w:type="dxa"/>
            <w:vAlign w:val="center"/>
          </w:tcPr>
          <w:p w14:paraId="48F6C2CA" w14:textId="4FCAB2A3" w:rsidR="00773F08" w:rsidRPr="00C70CA9" w:rsidRDefault="00F65EB3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639ABA49" w:rsidR="00773F08" w:rsidRPr="00C70CA9" w:rsidRDefault="00F65EB3" w:rsidP="00C70C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Zamocowana na przegubie umożliwiającym obrót </w:t>
            </w:r>
          </w:p>
        </w:tc>
        <w:tc>
          <w:tcPr>
            <w:tcW w:w="1843" w:type="dxa"/>
            <w:vAlign w:val="center"/>
          </w:tcPr>
          <w:p w14:paraId="66172506" w14:textId="4B6BBF7C" w:rsidR="00773F08" w:rsidRPr="00C70CA9" w:rsidRDefault="00225C7A" w:rsidP="006537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  <w:r w:rsidR="00F65EB3" w:rsidRPr="00C70CA9">
              <w:rPr>
                <w:rFonts w:ascii="Times New Roman" w:hAnsi="Times New Roman"/>
              </w:rPr>
              <w:t>, podać</w:t>
            </w:r>
          </w:p>
          <w:p w14:paraId="6A2C4399" w14:textId="77777777" w:rsidR="00653724" w:rsidRDefault="00653724" w:rsidP="006537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9FA6951" w14:textId="5D3F8DB5" w:rsidR="00F65EB3" w:rsidRPr="00C70CA9" w:rsidRDefault="00F65EB3" w:rsidP="0065372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Obrót o  90°  lub więcej  - 10 pkt</w:t>
            </w:r>
          </w:p>
          <w:p w14:paraId="5663BD8D" w14:textId="77777777" w:rsidR="00653724" w:rsidRDefault="00653724" w:rsidP="006537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  <w:p w14:paraId="4A005F58" w14:textId="7F9DDC26" w:rsidR="00225C7A" w:rsidRPr="00C70CA9" w:rsidRDefault="00F65EB3" w:rsidP="00653724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Obrót o mniej iż 90°  - 0 pkt</w:t>
            </w:r>
          </w:p>
        </w:tc>
        <w:tc>
          <w:tcPr>
            <w:tcW w:w="2552" w:type="dxa"/>
            <w:vAlign w:val="center"/>
          </w:tcPr>
          <w:p w14:paraId="4C57BF51" w14:textId="77777777" w:rsidR="00773F08" w:rsidRPr="00C70CA9" w:rsidRDefault="00773F08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C70CA9" w14:paraId="65B11E27" w14:textId="77777777" w:rsidTr="00D94010">
        <w:tc>
          <w:tcPr>
            <w:tcW w:w="704" w:type="dxa"/>
            <w:vAlign w:val="center"/>
          </w:tcPr>
          <w:p w14:paraId="49195E66" w14:textId="40340073" w:rsidR="00225C7A" w:rsidRPr="00C70CA9" w:rsidRDefault="00F65EB3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4C44BE81" w:rsidR="00225C7A" w:rsidRPr="00C70CA9" w:rsidRDefault="00F65EB3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Głębokość obrazowania do min. 200 µm (co najmniej powierzchniowe warstwy skóry właściwej)</w:t>
            </w:r>
          </w:p>
        </w:tc>
        <w:tc>
          <w:tcPr>
            <w:tcW w:w="1843" w:type="dxa"/>
            <w:vAlign w:val="center"/>
          </w:tcPr>
          <w:p w14:paraId="64709798" w14:textId="3F659786" w:rsidR="00225C7A" w:rsidRPr="00C70CA9" w:rsidRDefault="00225C7A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225C7A" w:rsidRPr="00C70CA9" w:rsidRDefault="00225C7A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C70CA9" w14:paraId="0F975320" w14:textId="77777777" w:rsidTr="00D94010">
        <w:tc>
          <w:tcPr>
            <w:tcW w:w="704" w:type="dxa"/>
            <w:vAlign w:val="center"/>
          </w:tcPr>
          <w:p w14:paraId="21B3D81A" w14:textId="79C5B3B9" w:rsidR="00225C7A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0D4F8937" w:rsidR="00225C7A" w:rsidRPr="00C70CA9" w:rsidRDefault="00F65EB3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Maksymalna rozdzielczość optyczna:</w:t>
            </w:r>
          </w:p>
        </w:tc>
        <w:tc>
          <w:tcPr>
            <w:tcW w:w="1843" w:type="dxa"/>
            <w:vAlign w:val="center"/>
          </w:tcPr>
          <w:p w14:paraId="2303BA86" w14:textId="5CAA4B6C" w:rsidR="009A06F6" w:rsidRPr="00C70CA9" w:rsidRDefault="009A06F6" w:rsidP="00F0531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TAK, podać</w:t>
            </w:r>
          </w:p>
          <w:p w14:paraId="22C0EE54" w14:textId="77777777" w:rsidR="00F0531C" w:rsidRDefault="00F0531C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6CAFC22" w14:textId="0C1C4F46" w:rsidR="009A06F6" w:rsidRPr="00C70CA9" w:rsidRDefault="009A06F6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1) horyzontalna:</w:t>
            </w:r>
          </w:p>
          <w:p w14:paraId="043763E5" w14:textId="73B24A9D" w:rsidR="009A06F6" w:rsidRPr="00C70CA9" w:rsidRDefault="009A06F6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&lt; 1,25 µm w środku pola obrazu – </w:t>
            </w:r>
            <w:r w:rsidR="00ED6C99" w:rsidRPr="00ED6C99">
              <w:rPr>
                <w:rFonts w:ascii="Times New Roman" w:hAnsi="Times New Roman" w:cs="Times New Roman"/>
              </w:rPr>
              <w:t>3</w:t>
            </w:r>
            <w:r w:rsidRPr="00ED6C99">
              <w:rPr>
                <w:rFonts w:ascii="Times New Roman" w:hAnsi="Times New Roman" w:cs="Times New Roman"/>
              </w:rPr>
              <w:t>0 pkt</w:t>
            </w:r>
          </w:p>
          <w:p w14:paraId="5BFFFCDD" w14:textId="0B086235" w:rsidR="009A06F6" w:rsidRPr="00C70CA9" w:rsidRDefault="00206839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42FF0">
              <w:rPr>
                <w:rFonts w:ascii="Times New Roman" w:hAnsi="Times New Roman" w:cs="Times New Roman"/>
              </w:rPr>
              <w:t>≥</w:t>
            </w:r>
            <w:r w:rsidR="009A06F6" w:rsidRPr="00C70CA9">
              <w:rPr>
                <w:rFonts w:ascii="Times New Roman" w:hAnsi="Times New Roman" w:cs="Times New Roman"/>
              </w:rPr>
              <w:t xml:space="preserve"> 1,25 µm w środku pola obrazu – 0 pkt</w:t>
            </w:r>
          </w:p>
          <w:p w14:paraId="024643F9" w14:textId="77777777" w:rsidR="00F0531C" w:rsidRDefault="00F0531C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06949EBA" w14:textId="3519DD2A" w:rsidR="009A06F6" w:rsidRPr="00C70CA9" w:rsidRDefault="009A06F6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2) wertykalna:</w:t>
            </w:r>
          </w:p>
          <w:p w14:paraId="0E9A0364" w14:textId="0CECC9FC" w:rsidR="009A06F6" w:rsidRPr="00C70CA9" w:rsidRDefault="009A06F6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&lt; 5.0 µm w środku pola obrazu – </w:t>
            </w:r>
            <w:r w:rsidR="00ED6C99" w:rsidRPr="00ED6C99">
              <w:rPr>
                <w:rFonts w:ascii="Times New Roman" w:hAnsi="Times New Roman" w:cs="Times New Roman"/>
              </w:rPr>
              <w:t>3</w:t>
            </w:r>
            <w:r w:rsidRPr="00ED6C99">
              <w:rPr>
                <w:rFonts w:ascii="Times New Roman" w:hAnsi="Times New Roman" w:cs="Times New Roman"/>
              </w:rPr>
              <w:t>0 pkt</w:t>
            </w:r>
          </w:p>
          <w:p w14:paraId="4580C12F" w14:textId="77777777" w:rsidR="009A06F6" w:rsidRPr="00C70CA9" w:rsidRDefault="009A06F6" w:rsidP="00F0531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4F2894BA" w14:textId="7903A835" w:rsidR="00225C7A" w:rsidRPr="00C70CA9" w:rsidRDefault="00206839" w:rsidP="00F0531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342FF0">
              <w:rPr>
                <w:rFonts w:ascii="Times New Roman" w:hAnsi="Times New Roman"/>
              </w:rPr>
              <w:t>≥</w:t>
            </w:r>
            <w:r w:rsidR="009A06F6" w:rsidRPr="00C70CA9">
              <w:rPr>
                <w:rFonts w:ascii="Times New Roman" w:hAnsi="Times New Roman"/>
              </w:rPr>
              <w:t xml:space="preserve"> 5.0 µm w środku pola obrazu – 0 pkt</w:t>
            </w:r>
          </w:p>
        </w:tc>
        <w:tc>
          <w:tcPr>
            <w:tcW w:w="2552" w:type="dxa"/>
            <w:vAlign w:val="center"/>
          </w:tcPr>
          <w:p w14:paraId="62DE9216" w14:textId="77777777" w:rsidR="00225C7A" w:rsidRPr="00C70CA9" w:rsidRDefault="00225C7A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C70CA9" w14:paraId="35CF576B" w14:textId="77777777" w:rsidTr="00D94010">
        <w:tc>
          <w:tcPr>
            <w:tcW w:w="704" w:type="dxa"/>
            <w:vAlign w:val="center"/>
          </w:tcPr>
          <w:p w14:paraId="7D62D254" w14:textId="20C2C82C" w:rsidR="00225C7A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0D477441" w:rsidR="00225C7A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Powiększenie rzeczywiste obrazu</w:t>
            </w:r>
          </w:p>
        </w:tc>
        <w:tc>
          <w:tcPr>
            <w:tcW w:w="1843" w:type="dxa"/>
            <w:vAlign w:val="center"/>
          </w:tcPr>
          <w:p w14:paraId="1A2FEDDD" w14:textId="77777777" w:rsidR="009A06F6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 xml:space="preserve">TAK, podać </w:t>
            </w:r>
          </w:p>
          <w:p w14:paraId="7C84B1C8" w14:textId="77777777" w:rsidR="00F0531C" w:rsidRDefault="00F0531C" w:rsidP="00FA4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9CB33D8" w14:textId="16C41C77" w:rsidR="009A06F6" w:rsidRDefault="009A06F6" w:rsidP="00FA4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520 x i więcej – 20 pkt</w:t>
            </w:r>
          </w:p>
          <w:p w14:paraId="5CE267F1" w14:textId="77777777" w:rsidR="00306CB1" w:rsidRPr="00C70CA9" w:rsidRDefault="00306CB1" w:rsidP="00FA4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FD2FAE" w14:textId="581D9746" w:rsidR="00452740" w:rsidRPr="00C70CA9" w:rsidRDefault="009A06F6" w:rsidP="00C70C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mniej niż 520 x –</w:t>
            </w:r>
          </w:p>
          <w:p w14:paraId="54B4EC09" w14:textId="56A2D79E" w:rsidR="00225C7A" w:rsidRPr="00C70CA9" w:rsidRDefault="009A06F6" w:rsidP="00FA4C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 0 pkt</w:t>
            </w:r>
          </w:p>
        </w:tc>
        <w:tc>
          <w:tcPr>
            <w:tcW w:w="2552" w:type="dxa"/>
            <w:vAlign w:val="center"/>
          </w:tcPr>
          <w:p w14:paraId="3BD00151" w14:textId="77777777" w:rsidR="00225C7A" w:rsidRPr="00C70CA9" w:rsidRDefault="00225C7A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C70CA9" w14:paraId="4B44719E" w14:textId="77777777" w:rsidTr="00D94010">
        <w:tc>
          <w:tcPr>
            <w:tcW w:w="704" w:type="dxa"/>
            <w:vAlign w:val="center"/>
          </w:tcPr>
          <w:p w14:paraId="0B36A471" w14:textId="111C300B" w:rsidR="00225C7A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22037142" w:rsidR="00225C7A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Pojedynczy obszar obrazowania min. 500 x 500 µm</w:t>
            </w:r>
          </w:p>
        </w:tc>
        <w:tc>
          <w:tcPr>
            <w:tcW w:w="1843" w:type="dxa"/>
            <w:vAlign w:val="center"/>
          </w:tcPr>
          <w:p w14:paraId="5CA9622E" w14:textId="17438C07" w:rsidR="00225C7A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225C7A" w:rsidRPr="00C70CA9" w:rsidRDefault="00225C7A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225C7A" w:rsidRPr="00C70CA9" w14:paraId="415D483E" w14:textId="77777777" w:rsidTr="00D94010">
        <w:tc>
          <w:tcPr>
            <w:tcW w:w="704" w:type="dxa"/>
            <w:vAlign w:val="center"/>
          </w:tcPr>
          <w:p w14:paraId="41EFD159" w14:textId="1E0EC4CA" w:rsidR="00225C7A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2C3C7143" w:rsidR="00225C7A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Rozdzielczość obrazu min. 1000 x1000 pikseli</w:t>
            </w:r>
          </w:p>
        </w:tc>
        <w:tc>
          <w:tcPr>
            <w:tcW w:w="1843" w:type="dxa"/>
            <w:vAlign w:val="center"/>
          </w:tcPr>
          <w:p w14:paraId="1AAD775F" w14:textId="552A0BDB" w:rsidR="00225C7A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225C7A" w:rsidRPr="00C70CA9" w:rsidRDefault="00225C7A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C70CA9" w14:paraId="7E1AB9C3" w14:textId="77777777" w:rsidTr="00D94010">
        <w:tc>
          <w:tcPr>
            <w:tcW w:w="704" w:type="dxa"/>
            <w:vAlign w:val="center"/>
          </w:tcPr>
          <w:p w14:paraId="041CB46C" w14:textId="17644B68" w:rsidR="00FB34D1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6475FFC2" w:rsidR="00FB34D1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Głębia koloru 8-bitowa</w:t>
            </w:r>
          </w:p>
        </w:tc>
        <w:tc>
          <w:tcPr>
            <w:tcW w:w="1843" w:type="dxa"/>
            <w:vAlign w:val="center"/>
          </w:tcPr>
          <w:p w14:paraId="748B9234" w14:textId="4915C3CC" w:rsidR="00FB34D1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974BA45" w14:textId="77777777" w:rsidR="00FB34D1" w:rsidRPr="00C70CA9" w:rsidRDefault="00FB34D1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C70CA9" w14:paraId="3CC354E1" w14:textId="77777777" w:rsidTr="00D94010">
        <w:tc>
          <w:tcPr>
            <w:tcW w:w="704" w:type="dxa"/>
            <w:vAlign w:val="center"/>
          </w:tcPr>
          <w:p w14:paraId="2438F197" w14:textId="0902D31B" w:rsidR="00FB34D1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1DDE11C8" w:rsidR="00FB34D1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Maksymalne mapowane pole co najmniej 8 x 8 mm w osiach X, Y</w:t>
            </w:r>
          </w:p>
        </w:tc>
        <w:tc>
          <w:tcPr>
            <w:tcW w:w="1843" w:type="dxa"/>
            <w:vAlign w:val="center"/>
          </w:tcPr>
          <w:p w14:paraId="7F9EC4D2" w14:textId="630550E2" w:rsidR="00FB34D1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FB34D1" w:rsidRPr="00C70CA9" w:rsidRDefault="00FB34D1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C70CA9" w14:paraId="4A11AE7D" w14:textId="77777777" w:rsidTr="00D94010">
        <w:tc>
          <w:tcPr>
            <w:tcW w:w="704" w:type="dxa"/>
            <w:vAlign w:val="center"/>
          </w:tcPr>
          <w:p w14:paraId="4729AD6B" w14:textId="00806779" w:rsidR="00FB34D1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EAD07" w14:textId="158D3FAC" w:rsidR="00FB34D1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Częstotliwość obrazu: ≥ 9 klatek/ sek.</w:t>
            </w:r>
          </w:p>
        </w:tc>
        <w:tc>
          <w:tcPr>
            <w:tcW w:w="1843" w:type="dxa"/>
            <w:vAlign w:val="center"/>
          </w:tcPr>
          <w:p w14:paraId="7370A022" w14:textId="7A5DF58A" w:rsidR="00FB34D1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2BC3A34" w14:textId="77777777" w:rsidR="00FB34D1" w:rsidRPr="00C70CA9" w:rsidRDefault="00FB34D1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B34D1" w:rsidRPr="00C70CA9" w14:paraId="7E22941C" w14:textId="77777777" w:rsidTr="00D94010">
        <w:tc>
          <w:tcPr>
            <w:tcW w:w="704" w:type="dxa"/>
            <w:vAlign w:val="center"/>
          </w:tcPr>
          <w:p w14:paraId="37151F01" w14:textId="0710CC58" w:rsidR="00FB34D1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6A5C9F68" w:rsidR="00FB34D1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Optyczna długość światła min. 830nm</w:t>
            </w:r>
          </w:p>
        </w:tc>
        <w:tc>
          <w:tcPr>
            <w:tcW w:w="1843" w:type="dxa"/>
            <w:vAlign w:val="center"/>
          </w:tcPr>
          <w:p w14:paraId="54DB9859" w14:textId="3B0BD4E7" w:rsidR="00FB34D1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77066C0" w14:textId="77777777" w:rsidR="00FB34D1" w:rsidRPr="00C70CA9" w:rsidRDefault="00FB34D1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A06F6" w:rsidRPr="00C70CA9" w14:paraId="17553879" w14:textId="77777777" w:rsidTr="00D94010">
        <w:tc>
          <w:tcPr>
            <w:tcW w:w="704" w:type="dxa"/>
            <w:vAlign w:val="center"/>
          </w:tcPr>
          <w:p w14:paraId="3AF3B8FC" w14:textId="0FADF04A" w:rsidR="009A06F6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0C790F" w14:textId="2B87465A" w:rsidR="009A06F6" w:rsidRPr="00C70CA9" w:rsidRDefault="009A06F6" w:rsidP="00C70CA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Formaty obrazu co najmniej PNG z możliwością eksportu jako: BMP, PNG, JPEG i TIFF</w:t>
            </w:r>
          </w:p>
        </w:tc>
        <w:tc>
          <w:tcPr>
            <w:tcW w:w="1843" w:type="dxa"/>
            <w:vAlign w:val="center"/>
          </w:tcPr>
          <w:p w14:paraId="008D024E" w14:textId="4FF36E3B" w:rsidR="009A06F6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C9E133F" w14:textId="77777777" w:rsidR="009A06F6" w:rsidRPr="00C70CA9" w:rsidRDefault="009A06F6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A06F6" w:rsidRPr="00C70CA9" w14:paraId="16CFD6F3" w14:textId="77777777" w:rsidTr="00D94010">
        <w:tc>
          <w:tcPr>
            <w:tcW w:w="704" w:type="dxa"/>
            <w:vAlign w:val="center"/>
          </w:tcPr>
          <w:p w14:paraId="4606E67E" w14:textId="454B63C8" w:rsidR="009A06F6" w:rsidRPr="00C70CA9" w:rsidRDefault="009A06F6" w:rsidP="00C70CA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6C759D" w14:textId="77777777" w:rsidR="009A06F6" w:rsidRPr="00C70CA9" w:rsidRDefault="009A06F6" w:rsidP="00FA4CED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Głowica mocowana do skóry na czas trwania badania, pozwalająca na wykonanie standaryzowanych mikroskopowych obrazów zadanego obszaru skóry lub obrazów warstw w głąb skóry warstwa po warstwie, z możliwością zadania odległości między warstwami. </w:t>
            </w:r>
          </w:p>
          <w:p w14:paraId="11C556A7" w14:textId="75F7ACB8" w:rsidR="009A06F6" w:rsidRPr="00C70CA9" w:rsidRDefault="009A06F6" w:rsidP="00FA4CED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Mocowanie za pomocą jednorazowych okienek plastikowych. </w:t>
            </w:r>
          </w:p>
        </w:tc>
        <w:tc>
          <w:tcPr>
            <w:tcW w:w="1843" w:type="dxa"/>
            <w:vAlign w:val="center"/>
          </w:tcPr>
          <w:p w14:paraId="5A9A0734" w14:textId="131162CC" w:rsidR="009A06F6" w:rsidRPr="00C70CA9" w:rsidRDefault="009A06F6" w:rsidP="00C70CA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133B1E" w14:textId="77777777" w:rsidR="009A06F6" w:rsidRPr="00C70CA9" w:rsidRDefault="009A06F6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9A06F6" w:rsidRPr="00C70CA9" w14:paraId="260E2275" w14:textId="77777777" w:rsidTr="009A06F6">
        <w:trPr>
          <w:trHeight w:val="522"/>
        </w:trPr>
        <w:tc>
          <w:tcPr>
            <w:tcW w:w="10060" w:type="dxa"/>
            <w:gridSpan w:val="4"/>
            <w:vAlign w:val="center"/>
          </w:tcPr>
          <w:p w14:paraId="59EAF6E2" w14:textId="4F98331E" w:rsidR="009A06F6" w:rsidRPr="00C70CA9" w:rsidRDefault="009A06F6" w:rsidP="00C70CA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C70CA9">
              <w:rPr>
                <w:rFonts w:ascii="Times New Roman" w:hAnsi="Times New Roman"/>
                <w:b/>
                <w:bCs/>
              </w:rPr>
              <w:t>Głowica skanująca ręczna do miejsc trudnodostępnych</w:t>
            </w:r>
          </w:p>
        </w:tc>
      </w:tr>
      <w:tr w:rsidR="009A06F6" w:rsidRPr="00C70CA9" w14:paraId="63E17422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29D623E3" w14:textId="3949A342" w:rsidR="009A06F6" w:rsidRPr="00C70CA9" w:rsidRDefault="009A06F6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2B88B8" w14:textId="340632E4" w:rsidR="009A06F6" w:rsidRPr="00C70CA9" w:rsidRDefault="009A06F6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Głowica ręczna umożliwiająca swobodne manewrowanie i badanie miejsc trudno dostępnych bez przyklejania do skóry</w:t>
            </w:r>
          </w:p>
        </w:tc>
        <w:tc>
          <w:tcPr>
            <w:tcW w:w="1843" w:type="dxa"/>
            <w:vAlign w:val="center"/>
          </w:tcPr>
          <w:p w14:paraId="7C28B8BB" w14:textId="1B5443D7" w:rsidR="009A06F6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43DF7C" w14:textId="77777777" w:rsidR="009A06F6" w:rsidRPr="00C70CA9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A06F6" w:rsidRPr="00C70CA9" w14:paraId="04EE70B6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D400687" w14:textId="5908DE30" w:rsidR="009A06F6" w:rsidRPr="00C70CA9" w:rsidRDefault="009A06F6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47455B" w14:textId="5C7DD9F3" w:rsidR="009A06F6" w:rsidRPr="00C70CA9" w:rsidRDefault="009A06F6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Głębokość obrazowania do min. 200 µM</w:t>
            </w:r>
          </w:p>
        </w:tc>
        <w:tc>
          <w:tcPr>
            <w:tcW w:w="1843" w:type="dxa"/>
            <w:vAlign w:val="center"/>
          </w:tcPr>
          <w:p w14:paraId="453C8581" w14:textId="2253F1DD" w:rsidR="009A06F6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3DDA90B6" w14:textId="77777777" w:rsidR="009A06F6" w:rsidRPr="00C70CA9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A06F6" w:rsidRPr="00C70CA9" w14:paraId="1B150A9B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F290229" w14:textId="4440AEA7" w:rsidR="009A06F6" w:rsidRPr="00C70CA9" w:rsidRDefault="009A06F6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44DFB3" w14:textId="75B006DC" w:rsidR="009A06F6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Maksymalna rozdzielczość optyczna:</w:t>
            </w:r>
          </w:p>
        </w:tc>
        <w:tc>
          <w:tcPr>
            <w:tcW w:w="1843" w:type="dxa"/>
            <w:vAlign w:val="center"/>
          </w:tcPr>
          <w:p w14:paraId="5779CB23" w14:textId="77777777" w:rsidR="009A06F6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Tak, podać</w:t>
            </w:r>
          </w:p>
          <w:p w14:paraId="385EBA93" w14:textId="77777777" w:rsidR="00342FF0" w:rsidRPr="00C70CA9" w:rsidRDefault="00342FF0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7672E33D" w14:textId="22692A74" w:rsidR="00CF6692" w:rsidRPr="00C70CA9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1) horyzontalna:</w:t>
            </w:r>
          </w:p>
          <w:p w14:paraId="3084A016" w14:textId="68EB51E0" w:rsidR="00CF6692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&lt; 1,25 µm w środku pola obrazu – </w:t>
            </w:r>
            <w:r w:rsidR="00ED6C99" w:rsidRPr="00ED6C99">
              <w:rPr>
                <w:rFonts w:ascii="Times New Roman" w:hAnsi="Times New Roman" w:cs="Times New Roman"/>
              </w:rPr>
              <w:t>3</w:t>
            </w:r>
            <w:r w:rsidRPr="00ED6C99">
              <w:rPr>
                <w:rFonts w:ascii="Times New Roman" w:hAnsi="Times New Roman" w:cs="Times New Roman"/>
              </w:rPr>
              <w:t>0 pkt</w:t>
            </w:r>
          </w:p>
          <w:p w14:paraId="30EC9F01" w14:textId="77777777" w:rsidR="00306CB1" w:rsidRPr="00C70CA9" w:rsidRDefault="00306CB1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6AFE2875" w14:textId="2052EE31" w:rsidR="00CF6692" w:rsidRPr="00C70CA9" w:rsidRDefault="00206839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42FF0">
              <w:rPr>
                <w:rFonts w:ascii="Times New Roman" w:hAnsi="Times New Roman" w:cs="Times New Roman"/>
              </w:rPr>
              <w:t>≥</w:t>
            </w:r>
            <w:r w:rsidR="00CF6692" w:rsidRPr="00C70CA9">
              <w:rPr>
                <w:rFonts w:ascii="Times New Roman" w:hAnsi="Times New Roman" w:cs="Times New Roman"/>
              </w:rPr>
              <w:t xml:space="preserve"> 1,25 µm w środku pola obrazu – 0 pkt</w:t>
            </w:r>
          </w:p>
          <w:p w14:paraId="1D4CB284" w14:textId="77777777" w:rsidR="00342FF0" w:rsidRDefault="00342FF0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336300BF" w14:textId="378E55F8" w:rsidR="00CF6692" w:rsidRPr="00C70CA9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2) wertykalna:</w:t>
            </w:r>
          </w:p>
          <w:p w14:paraId="78207D1E" w14:textId="69B9C3C5" w:rsidR="00CF6692" w:rsidRPr="00C70CA9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&lt; 5.0 µm w środku pola obrazu – </w:t>
            </w:r>
            <w:r w:rsidR="00ED6C99" w:rsidRPr="00ED6C99">
              <w:rPr>
                <w:rFonts w:ascii="Times New Roman" w:hAnsi="Times New Roman" w:cs="Times New Roman"/>
              </w:rPr>
              <w:t>3</w:t>
            </w:r>
            <w:r w:rsidRPr="00ED6C99">
              <w:rPr>
                <w:rFonts w:ascii="Times New Roman" w:hAnsi="Times New Roman" w:cs="Times New Roman"/>
              </w:rPr>
              <w:t>0 pkt</w:t>
            </w:r>
          </w:p>
          <w:p w14:paraId="116CF105" w14:textId="77777777" w:rsidR="00CF6692" w:rsidRPr="00C70CA9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544692CB" w14:textId="18DCC692" w:rsidR="00CF6692" w:rsidRPr="00C70CA9" w:rsidRDefault="00206839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</w:rPr>
              <w:t>≥</w:t>
            </w:r>
            <w:r w:rsidR="00CF6692" w:rsidRPr="00C70CA9">
              <w:rPr>
                <w:rFonts w:ascii="Times New Roman" w:hAnsi="Times New Roman" w:cs="Times New Roman"/>
              </w:rPr>
              <w:t xml:space="preserve"> 5.0 µm w środku pola obrazu – 0 pkt</w:t>
            </w:r>
          </w:p>
        </w:tc>
        <w:tc>
          <w:tcPr>
            <w:tcW w:w="2552" w:type="dxa"/>
            <w:vAlign w:val="center"/>
          </w:tcPr>
          <w:p w14:paraId="327A5B80" w14:textId="77777777" w:rsidR="009A06F6" w:rsidRPr="00342FF0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</w:p>
        </w:tc>
      </w:tr>
      <w:tr w:rsidR="009A06F6" w:rsidRPr="00C70CA9" w14:paraId="409F7E86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C5E808B" w14:textId="7A9EEE2A" w:rsidR="009A06F6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7620C5" w14:textId="6F7C8814" w:rsidR="009A06F6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Powiększenie rzeczywiste obrazu</w:t>
            </w:r>
          </w:p>
        </w:tc>
        <w:tc>
          <w:tcPr>
            <w:tcW w:w="1843" w:type="dxa"/>
            <w:vAlign w:val="center"/>
          </w:tcPr>
          <w:p w14:paraId="0909F5CE" w14:textId="77777777" w:rsidR="009A06F6" w:rsidRDefault="00CF6692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TAK, podać</w:t>
            </w:r>
          </w:p>
          <w:p w14:paraId="77137D39" w14:textId="77777777" w:rsidR="00342FF0" w:rsidRPr="00C70CA9" w:rsidRDefault="00342FF0" w:rsidP="00342FF0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  <w:p w14:paraId="286BE1E1" w14:textId="6A84DCEA" w:rsidR="00CF6692" w:rsidRDefault="00CF6692" w:rsidP="0034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350 x i więcej – </w:t>
            </w:r>
            <w:r w:rsidRPr="00342FF0">
              <w:rPr>
                <w:rFonts w:ascii="Times New Roman" w:hAnsi="Times New Roman" w:cs="Times New Roman"/>
              </w:rPr>
              <w:t>20</w:t>
            </w:r>
            <w:r w:rsidRPr="00C70CA9">
              <w:rPr>
                <w:rFonts w:ascii="Times New Roman" w:hAnsi="Times New Roman" w:cs="Times New Roman"/>
              </w:rPr>
              <w:t xml:space="preserve"> pkt</w:t>
            </w:r>
          </w:p>
          <w:p w14:paraId="10AFA783" w14:textId="77777777" w:rsidR="006E7210" w:rsidRPr="00C70CA9" w:rsidRDefault="006E7210" w:rsidP="00342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ED42252" w14:textId="1A960D2D" w:rsidR="00CF6692" w:rsidRPr="00C70CA9" w:rsidRDefault="00CF6692" w:rsidP="00342FF0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</w:rPr>
              <w:t>mniej niż 350 x – 0 pkt</w:t>
            </w:r>
          </w:p>
        </w:tc>
        <w:tc>
          <w:tcPr>
            <w:tcW w:w="2552" w:type="dxa"/>
            <w:vAlign w:val="center"/>
          </w:tcPr>
          <w:p w14:paraId="2B358E44" w14:textId="77777777" w:rsidR="009A06F6" w:rsidRPr="00C70CA9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A06F6" w:rsidRPr="00C70CA9" w14:paraId="44AC2726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61B2E2E" w14:textId="3E23BCE4" w:rsidR="009A06F6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77F30" w14:textId="450DC04C" w:rsidR="009A06F6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Pojedynczy obszar obrazowania min. 750 x 750 µm</w:t>
            </w:r>
          </w:p>
        </w:tc>
        <w:tc>
          <w:tcPr>
            <w:tcW w:w="1843" w:type="dxa"/>
            <w:vAlign w:val="center"/>
          </w:tcPr>
          <w:p w14:paraId="5F674487" w14:textId="0BA3EA79" w:rsidR="009A06F6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17BCE50F" w14:textId="77777777" w:rsidR="009A06F6" w:rsidRPr="00C70CA9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A06F6" w:rsidRPr="00C70CA9" w14:paraId="210ADB92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0C6F8D7" w14:textId="2A66C8AC" w:rsidR="009A06F6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45491E" w14:textId="3D4170D3" w:rsidR="009A06F6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Maksymalne mapowane pole – nieograniczone w osiach X, Y</w:t>
            </w:r>
          </w:p>
        </w:tc>
        <w:tc>
          <w:tcPr>
            <w:tcW w:w="1843" w:type="dxa"/>
            <w:vAlign w:val="center"/>
          </w:tcPr>
          <w:p w14:paraId="2912C4DD" w14:textId="33B6CE79" w:rsidR="009A06F6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50171844" w14:textId="77777777" w:rsidR="009A06F6" w:rsidRPr="00C70CA9" w:rsidRDefault="009A06F6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39C1C449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35A444B" w14:textId="1D64D9B7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FAD760" w14:textId="00935E26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Rozdzielczość obrazu min. 1000 x1000 pikseli</w:t>
            </w:r>
          </w:p>
        </w:tc>
        <w:tc>
          <w:tcPr>
            <w:tcW w:w="1843" w:type="dxa"/>
            <w:vAlign w:val="center"/>
          </w:tcPr>
          <w:p w14:paraId="5A254774" w14:textId="477B900B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3331537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265577F4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F48441B" w14:textId="0D466A72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98C63" w14:textId="1E0AEB50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Głębia koloru 8-bitowa</w:t>
            </w:r>
          </w:p>
        </w:tc>
        <w:tc>
          <w:tcPr>
            <w:tcW w:w="1843" w:type="dxa"/>
            <w:vAlign w:val="center"/>
          </w:tcPr>
          <w:p w14:paraId="463B7DDE" w14:textId="123CD1B6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7358878F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4159A2DB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F346AF9" w14:textId="616E4C29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F8CD7C" w14:textId="5FEBF4C9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Częstotliwość obrazu ≥ 6 klatek/ sek.</w:t>
            </w:r>
          </w:p>
        </w:tc>
        <w:tc>
          <w:tcPr>
            <w:tcW w:w="1843" w:type="dxa"/>
            <w:vAlign w:val="center"/>
          </w:tcPr>
          <w:p w14:paraId="7BF017FD" w14:textId="7AC148FB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D52E2F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156A9354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A77EBB8" w14:textId="6980B607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AD978" w14:textId="79D895BD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Optyczna długość światła minimum 830nm</w:t>
            </w:r>
          </w:p>
        </w:tc>
        <w:tc>
          <w:tcPr>
            <w:tcW w:w="1843" w:type="dxa"/>
            <w:vAlign w:val="center"/>
          </w:tcPr>
          <w:p w14:paraId="6095B273" w14:textId="6419ADDB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9EBC828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41E57F57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3DCB048" w14:textId="2AAF7C1D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63A89A" w14:textId="750FBB63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Formaty obrazu: co najmniej natywny PNG</w:t>
            </w:r>
          </w:p>
        </w:tc>
        <w:tc>
          <w:tcPr>
            <w:tcW w:w="1843" w:type="dxa"/>
            <w:vAlign w:val="center"/>
          </w:tcPr>
          <w:p w14:paraId="0E47EBBF" w14:textId="532329CD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782BC305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633999A1" w14:textId="77777777" w:rsidTr="00CF6692">
        <w:tblPrEx>
          <w:jc w:val="center"/>
        </w:tblPrEx>
        <w:trPr>
          <w:trHeight w:val="445"/>
          <w:jc w:val="center"/>
        </w:trPr>
        <w:tc>
          <w:tcPr>
            <w:tcW w:w="10060" w:type="dxa"/>
            <w:gridSpan w:val="4"/>
            <w:vAlign w:val="center"/>
          </w:tcPr>
          <w:p w14:paraId="5942656B" w14:textId="537A6FA3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Funkcje oprogramowania:</w:t>
            </w:r>
          </w:p>
        </w:tc>
      </w:tr>
      <w:tr w:rsidR="00CF6692" w:rsidRPr="00C70CA9" w14:paraId="6F368224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62D8D95D" w14:textId="1952783C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7AF69" w14:textId="513E130C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Dedykowane oprogramowanie skanera z funkcją obrazowania skóry w wysokiej rozdzielczości, przechowywanie danych przez opracowanie uzyskanego obrazu, w tym pomiar wielkości komórki.</w:t>
            </w:r>
          </w:p>
        </w:tc>
        <w:tc>
          <w:tcPr>
            <w:tcW w:w="1843" w:type="dxa"/>
            <w:vAlign w:val="center"/>
          </w:tcPr>
          <w:p w14:paraId="0BB114D5" w14:textId="29F5151B" w:rsidR="00CF6692" w:rsidRPr="00C70CA9" w:rsidRDefault="004C028A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342FF0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378E002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0A0DA032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9F71736" w14:textId="0BDB5065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2342E" w14:textId="61EDAA95" w:rsidR="00CF6692" w:rsidRPr="00C70CA9" w:rsidRDefault="00CF6692" w:rsidP="008D0E2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Optyczna biopsja in vivo</w:t>
            </w:r>
          </w:p>
        </w:tc>
        <w:tc>
          <w:tcPr>
            <w:tcW w:w="1843" w:type="dxa"/>
            <w:vAlign w:val="center"/>
          </w:tcPr>
          <w:p w14:paraId="01D8A015" w14:textId="5195D4A0" w:rsidR="00CF6692" w:rsidRPr="00C70CA9" w:rsidRDefault="008D0E2A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6E81F129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5C632F5D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02DCD92A" w14:textId="77A7E7D0" w:rsidR="00CF6692" w:rsidRPr="009C6C34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123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83D6F4" w14:textId="13D855BD" w:rsidR="005E7C37" w:rsidRPr="00C70CA9" w:rsidRDefault="005E7C37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Konwersja zdjęć do formatu DICOM</w:t>
            </w:r>
          </w:p>
        </w:tc>
        <w:tc>
          <w:tcPr>
            <w:tcW w:w="1843" w:type="dxa"/>
            <w:vAlign w:val="center"/>
          </w:tcPr>
          <w:p w14:paraId="75DA3F68" w14:textId="7C0AE3CD" w:rsidR="00CF6692" w:rsidRPr="00C70CA9" w:rsidRDefault="008D0E2A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50BF77C9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24C533AE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531E195" w14:textId="7F750E72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7F157" w14:textId="436016D3" w:rsidR="00CF6692" w:rsidRPr="00C70CA9" w:rsidRDefault="00CF6692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Nawigowanie do miejsca optycznej biopsji skorelowane ze zdjęciem wideodermoskopowym</w:t>
            </w:r>
          </w:p>
        </w:tc>
        <w:tc>
          <w:tcPr>
            <w:tcW w:w="1843" w:type="dxa"/>
            <w:vAlign w:val="center"/>
          </w:tcPr>
          <w:p w14:paraId="36E252C6" w14:textId="48D21BF8" w:rsidR="00CF6692" w:rsidRPr="00C70CA9" w:rsidRDefault="008D0E2A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38E4A4D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CF6692" w:rsidRPr="00C70CA9" w14:paraId="22A521E0" w14:textId="77777777" w:rsidTr="00342FF0">
        <w:tblPrEx>
          <w:jc w:val="center"/>
        </w:tblPrEx>
        <w:trPr>
          <w:trHeight w:val="379"/>
          <w:jc w:val="center"/>
        </w:trPr>
        <w:tc>
          <w:tcPr>
            <w:tcW w:w="10060" w:type="dxa"/>
            <w:gridSpan w:val="4"/>
            <w:vAlign w:val="center"/>
          </w:tcPr>
          <w:p w14:paraId="2CB4797B" w14:textId="41B7E693" w:rsidR="0026275B" w:rsidRPr="00342FF0" w:rsidRDefault="00CF6692" w:rsidP="00342FF0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70CA9">
              <w:rPr>
                <w:rFonts w:ascii="Times New Roman" w:hAnsi="Times New Roman" w:cs="Times New Roman"/>
                <w:b/>
                <w:bCs/>
              </w:rPr>
              <w:t>Stacja robocza:</w:t>
            </w:r>
          </w:p>
        </w:tc>
      </w:tr>
      <w:tr w:rsidR="00CF6692" w:rsidRPr="00C70CA9" w14:paraId="2BE5C1FB" w14:textId="77777777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47ACC0D" w14:textId="630D7F42" w:rsidR="00CF6692" w:rsidRPr="00C70CA9" w:rsidRDefault="00CF6692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BCDE5A" w14:textId="77777777" w:rsidR="00AA0900" w:rsidRPr="00C70CA9" w:rsidRDefault="00AA0900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  <w:b/>
              </w:rPr>
              <w:t>Komputer z monitorem i oprogramowaniem do pozyskiwania i dokumentowania obrazów konfokalnych:</w:t>
            </w:r>
          </w:p>
          <w:p w14:paraId="1CAB00F5" w14:textId="77777777" w:rsidR="00AA0900" w:rsidRPr="00C70CA9" w:rsidRDefault="00AA0900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- procesor </w:t>
            </w:r>
            <w:r w:rsidRPr="00C70CA9">
              <w:rPr>
                <w:rFonts w:ascii="Times New Roman" w:hAnsi="Times New Roman" w:cs="Times New Roman"/>
                <w:color w:val="000000"/>
              </w:rPr>
              <w:t>powinien osiągać w teście wydajności PassMark CPU Mark (wynik dostępny na stronie: https://www.cpubenchmark.net/cpu_list.php) co najmniej wynik 10</w:t>
            </w:r>
            <w:r w:rsidRPr="00C70CA9">
              <w:rPr>
                <w:rFonts w:ascii="Times New Roman" w:hAnsi="Times New Roman" w:cs="Times New Roman"/>
              </w:rPr>
              <w:t xml:space="preserve">00 </w:t>
            </w:r>
            <w:r w:rsidRPr="00C70CA9">
              <w:rPr>
                <w:rFonts w:ascii="Times New Roman" w:hAnsi="Times New Roman" w:cs="Times New Roman"/>
                <w:color w:val="000000"/>
              </w:rPr>
              <w:t>punktów na dzień składania ofert,</w:t>
            </w:r>
          </w:p>
          <w:p w14:paraId="67507DCF" w14:textId="77777777" w:rsidR="00AA0900" w:rsidRPr="00C70CA9" w:rsidRDefault="00AA0900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- dyski twarde: dwa dyski o pojemności minimum 512 GB SSD każdy, z możliwością pracy w macierzy RAID,</w:t>
            </w:r>
          </w:p>
          <w:p w14:paraId="15F760FE" w14:textId="7DA0DA8C" w:rsidR="00AA0900" w:rsidRPr="00C70CA9" w:rsidRDefault="00AA0900" w:rsidP="0021231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- system operacyjny co najmniej Windows </w:t>
            </w:r>
            <w:r w:rsidR="005E7C37">
              <w:rPr>
                <w:rFonts w:ascii="Times New Roman" w:hAnsi="Times New Roman" w:cs="Times New Roman"/>
              </w:rPr>
              <w:t>11</w:t>
            </w:r>
            <w:r w:rsidRPr="00C70CA9">
              <w:rPr>
                <w:rFonts w:ascii="Times New Roman" w:hAnsi="Times New Roman" w:cs="Times New Roman"/>
              </w:rPr>
              <w:t xml:space="preserve"> Pro 64-bitowy</w:t>
            </w:r>
            <w:r w:rsidR="00212310">
              <w:rPr>
                <w:rFonts w:ascii="Times New Roman" w:hAnsi="Times New Roman" w:cs="Times New Roman"/>
              </w:rPr>
              <w:t xml:space="preserve"> lub </w:t>
            </w:r>
            <w:r w:rsidR="00212310" w:rsidRPr="00E474FD">
              <w:rPr>
                <w:rFonts w:ascii="Times New Roman" w:hAnsi="Times New Roman" w:cs="Times New Roman"/>
              </w:rPr>
              <w:t>równoważny</w:t>
            </w:r>
            <w:r w:rsidR="00212310">
              <w:rPr>
                <w:rFonts w:ascii="Times New Roman" w:hAnsi="Times New Roman" w:cs="Times New Roman"/>
              </w:rPr>
              <w:t xml:space="preserve">, zgodny z </w:t>
            </w:r>
            <w:r w:rsidR="00212310" w:rsidRPr="00E474FD">
              <w:rPr>
                <w:rFonts w:ascii="Times New Roman" w:hAnsi="Times New Roman" w:cs="Times New Roman"/>
                <w:b/>
                <w:bCs/>
              </w:rPr>
              <w:t>opisem równoważności</w:t>
            </w:r>
            <w:r w:rsidR="00212310">
              <w:rPr>
                <w:rFonts w:ascii="Times New Roman" w:hAnsi="Times New Roman" w:cs="Times New Roman"/>
              </w:rPr>
              <w:t xml:space="preserve"> zawartym poniżej,</w:t>
            </w:r>
          </w:p>
          <w:p w14:paraId="4E50AE3D" w14:textId="77777777" w:rsidR="00AA0900" w:rsidRPr="00C70CA9" w:rsidRDefault="00AA0900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Cs/>
                <w:color w:val="000000"/>
              </w:rPr>
            </w:pPr>
            <w:r w:rsidRPr="00C70CA9">
              <w:rPr>
                <w:rFonts w:ascii="Times New Roman" w:hAnsi="Times New Roman" w:cs="Times New Roman"/>
                <w:bCs/>
                <w:color w:val="000000"/>
              </w:rPr>
              <w:t>- napęd optyczny (nagrywarka DVD +/-RW).</w:t>
            </w:r>
          </w:p>
          <w:p w14:paraId="65F2D681" w14:textId="08393C52" w:rsidR="00CF6692" w:rsidRPr="00C70CA9" w:rsidRDefault="00AA0900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  <w:bCs/>
                <w:color w:val="000000"/>
              </w:rPr>
              <w:t>- kolorowy ekran dotykowy o przekątnej min. 23”</w:t>
            </w:r>
          </w:p>
        </w:tc>
        <w:tc>
          <w:tcPr>
            <w:tcW w:w="1843" w:type="dxa"/>
            <w:vAlign w:val="center"/>
          </w:tcPr>
          <w:p w14:paraId="301C0428" w14:textId="550A0D91" w:rsidR="00CF6692" w:rsidRPr="00C70CA9" w:rsidRDefault="00CF6692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DD83E95" w14:textId="77777777" w:rsidR="00CF6692" w:rsidRPr="00C70CA9" w:rsidRDefault="00CF6692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26275B" w:rsidRPr="00C70CA9" w14:paraId="7A94206B" w14:textId="77777777" w:rsidTr="00342FF0">
        <w:tblPrEx>
          <w:jc w:val="center"/>
        </w:tblPrEx>
        <w:trPr>
          <w:trHeight w:val="469"/>
          <w:jc w:val="center"/>
        </w:trPr>
        <w:tc>
          <w:tcPr>
            <w:tcW w:w="10060" w:type="dxa"/>
            <w:gridSpan w:val="4"/>
            <w:vAlign w:val="center"/>
          </w:tcPr>
          <w:p w14:paraId="0C88E3B4" w14:textId="19D45A89" w:rsidR="0026275B" w:rsidRPr="00342FF0" w:rsidRDefault="0026275B" w:rsidP="00342FF0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C70CA9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C70CA9" w14:paraId="0F8421D4" w14:textId="467CED5B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4C020DE9" w:rsidR="00773F08" w:rsidRPr="00C70CA9" w:rsidRDefault="0026275B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C70CA9" w:rsidRDefault="00773F08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2556D708" w14:textId="5CC1295A" w:rsidR="00773F08" w:rsidRPr="00C70CA9" w:rsidRDefault="00773F08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C70CA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C70CA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C70CA9" w14:paraId="16184DBA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7722D70B" w:rsidR="00773F08" w:rsidRPr="00C70CA9" w:rsidRDefault="0026275B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C70CA9" w:rsidRDefault="00773F08" w:rsidP="00F60D8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773F08" w:rsidRPr="00C70CA9" w:rsidRDefault="00773F08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3801546D" w14:textId="46348206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457DEEF" w:rsidR="00773F08" w:rsidRPr="00C70CA9" w:rsidRDefault="0026275B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C70CA9" w:rsidRDefault="00773F08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773F08" w:rsidRPr="00C70CA9" w:rsidRDefault="00773F08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C70CA9" w14:paraId="0FA4C0B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C61190B" w:rsidR="00773F08" w:rsidRPr="00C70CA9" w:rsidRDefault="0026275B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3B6CC833" w:rsidR="00773F08" w:rsidRPr="00C70CA9" w:rsidRDefault="0079688D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843" w:type="dxa"/>
            <w:vAlign w:val="center"/>
          </w:tcPr>
          <w:p w14:paraId="3857ED21" w14:textId="471CD826" w:rsidR="00773F08" w:rsidRPr="00C70CA9" w:rsidRDefault="00773F08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</w:t>
            </w:r>
            <w:r w:rsidR="0079688D" w:rsidRPr="00C70CA9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73F08" w:rsidRPr="00C70CA9" w:rsidRDefault="00773F08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688D" w:rsidRPr="00C70CA9" w14:paraId="6E98BA45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1DB3DC2" w14:textId="742EEE5C" w:rsidR="0079688D" w:rsidRPr="00C70CA9" w:rsidRDefault="0079688D" w:rsidP="00C70CA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D0222" w14:textId="610A1E3A" w:rsidR="0079688D" w:rsidRPr="00C70CA9" w:rsidRDefault="0079688D" w:rsidP="00C70CA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843" w:type="dxa"/>
            <w:vAlign w:val="center"/>
          </w:tcPr>
          <w:p w14:paraId="33A7B735" w14:textId="4FB806B0" w:rsidR="0079688D" w:rsidRPr="00C70CA9" w:rsidRDefault="0079688D" w:rsidP="00C70CA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70CA9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vAlign w:val="center"/>
          </w:tcPr>
          <w:p w14:paraId="442C3276" w14:textId="77777777" w:rsidR="0079688D" w:rsidRPr="00C70CA9" w:rsidRDefault="0079688D" w:rsidP="00C70CA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C70CA9" w:rsidRDefault="007C2414" w:rsidP="00C70CA9">
      <w:pPr>
        <w:spacing w:after="0" w:line="240" w:lineRule="auto"/>
        <w:rPr>
          <w:rFonts w:ascii="Times New Roman" w:hAnsi="Times New Roman" w:cs="Times New Roman"/>
        </w:rPr>
      </w:pPr>
    </w:p>
    <w:p w14:paraId="5DC9B2BD" w14:textId="77777777" w:rsidR="00342FF0" w:rsidRDefault="00342FF0" w:rsidP="00C70CA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0AE3CFF" w14:textId="77777777" w:rsidR="004823F5" w:rsidRDefault="004823F5" w:rsidP="00C70CA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03D6AD79" w:rsidR="00443BF1" w:rsidRPr="00C70CA9" w:rsidRDefault="00443BF1" w:rsidP="00C70CA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C70CA9">
        <w:rPr>
          <w:rFonts w:ascii="Times New Roman" w:eastAsia="Arial Unicode MS" w:hAnsi="Times New Roman" w:cs="Times New Roman"/>
          <w:b/>
          <w:bCs/>
        </w:rPr>
        <w:lastRenderedPageBreak/>
        <w:t xml:space="preserve">Parametry wymagane </w:t>
      </w:r>
      <w:r w:rsidR="00BA05FE" w:rsidRPr="00C70CA9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C70CA9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C70CA9">
        <w:rPr>
          <w:rFonts w:ascii="Times New Roman" w:eastAsia="Arial Unicode MS" w:hAnsi="Times New Roman" w:cs="Times New Roman"/>
          <w:b/>
          <w:bCs/>
        </w:rPr>
        <w:t>,</w:t>
      </w:r>
      <w:r w:rsidRPr="00C70CA9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C70CA9">
        <w:rPr>
          <w:rFonts w:ascii="Times New Roman" w:eastAsia="Arial Unicode MS" w:hAnsi="Times New Roman" w:cs="Times New Roman"/>
          <w:b/>
          <w:bCs/>
        </w:rPr>
        <w:t>których</w:t>
      </w:r>
      <w:r w:rsidRPr="00C70CA9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C70CA9">
        <w:rPr>
          <w:rFonts w:ascii="Times New Roman" w:eastAsia="Arial Unicode MS" w:hAnsi="Times New Roman" w:cs="Times New Roman"/>
          <w:b/>
          <w:bCs/>
        </w:rPr>
        <w:t>przedmiotu zamówienia</w:t>
      </w:r>
      <w:r w:rsidRPr="00C70CA9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C70CA9" w:rsidRDefault="00B41A7A" w:rsidP="00C70CA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C70CA9" w:rsidRDefault="00E83618" w:rsidP="00C70CA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C70CA9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C70CA9" w:rsidRDefault="007F7B6A" w:rsidP="00C70CA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C70CA9" w:rsidRDefault="00443BF1" w:rsidP="00C70CA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C70CA9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C70CA9">
        <w:rPr>
          <w:rFonts w:ascii="Times New Roman" w:hAnsi="Times New Roman" w:cs="Times New Roman"/>
          <w:lang w:eastAsia="zh-CN"/>
        </w:rPr>
        <w:t>…..</w:t>
      </w:r>
      <w:r w:rsidRPr="00C70CA9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C70CA9" w:rsidRDefault="00443BF1" w:rsidP="00C70CA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C70CA9" w:rsidRDefault="00A6346F" w:rsidP="00C70CA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C70CA9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C70CA9" w:rsidRDefault="00A6346F" w:rsidP="00C70CA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70CA9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C70CA9" w:rsidRDefault="00A6346F" w:rsidP="00C70CA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C70CA9">
        <w:rPr>
          <w:rFonts w:ascii="Times New Roman" w:hAnsi="Times New Roman" w:cs="Times New Roman"/>
          <w:lang w:eastAsia="zh-CN"/>
        </w:rPr>
        <w:t>O</w:t>
      </w:r>
      <w:r w:rsidR="00443BF1" w:rsidRPr="00C70CA9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p w14:paraId="0CB31AB6" w14:textId="77777777" w:rsidR="00E71C25" w:rsidRPr="00C70CA9" w:rsidRDefault="00E71C25" w:rsidP="00C70CA9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3"/>
    <w:p w14:paraId="154A3623" w14:textId="00299C55" w:rsidR="00E71C25" w:rsidRDefault="00E71C25" w:rsidP="00C70CA9">
      <w:pPr>
        <w:spacing w:after="0" w:line="240" w:lineRule="auto"/>
        <w:rPr>
          <w:rFonts w:ascii="Times New Roman" w:hAnsi="Times New Roman" w:cs="Times New Roman"/>
        </w:rPr>
      </w:pPr>
    </w:p>
    <w:p w14:paraId="22C3E760" w14:textId="77777777" w:rsidR="000A6ECE" w:rsidRPr="000A6ECE" w:rsidRDefault="000A6ECE" w:rsidP="000A6ECE">
      <w:pPr>
        <w:spacing w:after="0" w:line="240" w:lineRule="auto"/>
        <w:rPr>
          <w:rFonts w:ascii="Times New Roman" w:hAnsi="Times New Roman" w:cs="Times New Roman"/>
        </w:rPr>
      </w:pPr>
    </w:p>
    <w:p w14:paraId="509024A4" w14:textId="594D173D" w:rsidR="000A6ECE" w:rsidRPr="000A6ECE" w:rsidRDefault="000A6ECE" w:rsidP="00E474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6ECE">
        <w:rPr>
          <w:rFonts w:ascii="Times New Roman" w:hAnsi="Times New Roman" w:cs="Times New Roman"/>
          <w:b/>
          <w:bCs/>
        </w:rPr>
        <w:t xml:space="preserve">RÓWNOWAŻNOŚĆ: </w:t>
      </w:r>
    </w:p>
    <w:p w14:paraId="44DA8E74" w14:textId="1EC727C3" w:rsidR="000A6ECE" w:rsidRPr="000A6ECE" w:rsidRDefault="000A6ECE" w:rsidP="00E474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6ECE">
        <w:rPr>
          <w:rFonts w:ascii="Times New Roman" w:hAnsi="Times New Roman" w:cs="Times New Roman"/>
          <w:b/>
          <w:bCs/>
        </w:rPr>
        <w:t>Oprogramowanie Windows 1</w:t>
      </w:r>
      <w:r>
        <w:rPr>
          <w:rFonts w:ascii="Times New Roman" w:hAnsi="Times New Roman" w:cs="Times New Roman"/>
          <w:b/>
          <w:bCs/>
        </w:rPr>
        <w:t>1</w:t>
      </w:r>
      <w:r w:rsidRPr="000A6ECE">
        <w:rPr>
          <w:rFonts w:ascii="Times New Roman" w:hAnsi="Times New Roman" w:cs="Times New Roman"/>
          <w:b/>
          <w:bCs/>
        </w:rPr>
        <w:t xml:space="preserve"> Pro 64-bit - opis równoważności: </w:t>
      </w:r>
    </w:p>
    <w:p w14:paraId="0F97E10B" w14:textId="43990D4D" w:rsidR="000A6ECE" w:rsidRDefault="000A6ECE" w:rsidP="004823F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Dostępne dwa rodzaje graficznego interfejsu użytkownika: </w:t>
      </w:r>
    </w:p>
    <w:p w14:paraId="7110DFAD" w14:textId="2F61F050" w:rsidR="004823F5" w:rsidRDefault="004823F5" w:rsidP="004823F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>Klasyczny, umożliwiający obsługę przy pomocy klawiatury i myszy,</w:t>
      </w:r>
    </w:p>
    <w:p w14:paraId="57AB40BC" w14:textId="38F1070A" w:rsidR="004823F5" w:rsidRPr="004823F5" w:rsidRDefault="004823F5" w:rsidP="004823F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 Dotykowy umożliwiający sterowanie dotykiem na urządzeniach typu tablet lub monitorach dotykowych, </w:t>
      </w:r>
    </w:p>
    <w:p w14:paraId="2CFC6643" w14:textId="211A7371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Interfejsy użytkownika dostępne w wielu językach do wyboru – w tym Polskim i Angielskim, </w:t>
      </w:r>
    </w:p>
    <w:p w14:paraId="69EBD2C8" w14:textId="1E6DDAB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Zlokalizowane w języku polskim, co najmniej następujące elementy: menu, odtwarzacz multimediów, pomoc, komunikaty systemowe, </w:t>
      </w:r>
    </w:p>
    <w:p w14:paraId="17023693" w14:textId="17DBE060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Wbudowany system pomocy w języku polskim; </w:t>
      </w:r>
    </w:p>
    <w:p w14:paraId="4AF458CE" w14:textId="1031466F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Graficzne środowisko instalacji i konfiguracji dostępne w języku polskim, </w:t>
      </w:r>
    </w:p>
    <w:p w14:paraId="1AFFA18B" w14:textId="1E740C76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Funkcje związane z obsługą komputerów typu tablet, z wbudowanym modułem „uczenia się” pisma użytkownika – obsługa języka polskiego. </w:t>
      </w:r>
    </w:p>
    <w:p w14:paraId="5BE508A4" w14:textId="173DBED0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Funkcjonalność rozpoznawania mowy, pozwalającą na sterowanie komputerem głosowo, wraz z modułem „uczenia się” głosu użytkownika. </w:t>
      </w:r>
    </w:p>
    <w:p w14:paraId="3F928E05" w14:textId="45FEF2A9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 </w:t>
      </w:r>
    </w:p>
    <w:p w14:paraId="745F368C" w14:textId="22D3F55D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dokonywania aktualizacji i poprawek systemu poprzez mechanizm zarządzany przez administratora systemu Zamawiającego, </w:t>
      </w:r>
    </w:p>
    <w:p w14:paraId="03BC85CF" w14:textId="6E2EB4C2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Dostępność bezpłatnych biuletynów bezpieczeństwa związanych z działaniem systemu operacyjnego, </w:t>
      </w:r>
    </w:p>
    <w:p w14:paraId="72660DDE" w14:textId="02EDABE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Wbudowana zapora internetowa (firewall) dla ochrony połączeń internetowych; zintegrowana z systemem konsola do zarządzania ustawieniami zapory i regułami IP v4 i v6; </w:t>
      </w:r>
    </w:p>
    <w:p w14:paraId="502EFC47" w14:textId="34C67A2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Wbudowane mechanizmy ochrony antywirusowej i przeciw złośliwemu oprogramowaniu z zapewnionymi bezpłatnymi aktualizacjami, </w:t>
      </w:r>
    </w:p>
    <w:p w14:paraId="359108BC" w14:textId="229DD990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dla większości powszechnie używanych urządzeń peryferyjnych (drukarek, urządzeń sieciowych, standardów USB, Plug&amp;Play, Wi-Fi), </w:t>
      </w:r>
    </w:p>
    <w:p w14:paraId="1808DF14" w14:textId="468230EF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Funkcjonalność automatycznej zmiany domyślnej drukarki w zależności od sieci, do której podłączony jest komputer, </w:t>
      </w:r>
    </w:p>
    <w:p w14:paraId="2762C062" w14:textId="270D2CD2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zarządzania stacją roboczą poprzez polityki grupowe – przez politykę rozumiemy zestaw reguł definiujących lub ograniczających funkcjonalność systemu lub aplikacji, </w:t>
      </w:r>
    </w:p>
    <w:p w14:paraId="4D9C440C" w14:textId="12AB4DE6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Rozbudowane, definiowalne polityki bezpieczeństwa – polityki dla systemu operacyjnego i dla wskazanych aplikacji, </w:t>
      </w:r>
    </w:p>
    <w:p w14:paraId="7EEB4F68" w14:textId="56FB008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zdalnej automatycznej instalacji, konfiguracji, administrowania oraz aktualizowania systemu, </w:t>
      </w:r>
      <w:r w:rsidRPr="004823F5">
        <w:rPr>
          <w:rFonts w:ascii="Times New Roman" w:hAnsi="Times New Roman" w:cs="Times New Roman"/>
        </w:rPr>
        <w:lastRenderedPageBreak/>
        <w:t xml:space="preserve">zgodnie z określonymi uprawnieniami poprzez polityki grupowe, </w:t>
      </w:r>
    </w:p>
    <w:p w14:paraId="6C3C3F08" w14:textId="4E3117F3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Zabezpieczony hasłem hierarchiczny dostęp do systemu, konta i profile użytkowników zarządzane zdalnie; praca systemu w trybie ochrony kont użytkowników. </w:t>
      </w:r>
    </w:p>
    <w:p w14:paraId="5E4B065F" w14:textId="6D7E1310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Zintegrowany z systemem moduł wyszukiwania informacji (plików różnego typu, tekstów, metadanych) dostępny z kilku poziomów poziom menu, poziom otwartego okna systemu operacyjnego; system wyszukiwania oparty na konfigurowalnym przez użytkownika module indeksacji zasobów lokalnych, </w:t>
      </w:r>
    </w:p>
    <w:p w14:paraId="7F405D13" w14:textId="478477E6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Zintegrowany z systemem operacyjnym moduł synchronizacji komputera z urządzeniami zewnętrznymi. </w:t>
      </w:r>
    </w:p>
    <w:p w14:paraId="633F97B0" w14:textId="4E30F52F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Obsługa standardu NFC (near field communication), </w:t>
      </w:r>
    </w:p>
    <w:p w14:paraId="19AB2976" w14:textId="23F9645B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przystosowania stanowiska dla osób niepełnosprawnych (np. słabowidzących); </w:t>
      </w:r>
    </w:p>
    <w:p w14:paraId="12E1F1F2" w14:textId="66BF4DB3" w:rsidR="000A6ECE" w:rsidRDefault="000A6ECE" w:rsidP="004823F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dla IPSEC oparte na politykach – wdrażanie IPSEC oparte na zestawach reguł definiujących ustawienia zarządzanych w sposób centralny; </w:t>
      </w:r>
    </w:p>
    <w:p w14:paraId="010B9374" w14:textId="6A93AD7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Automatyczne występowanie i używanie (wystawianie) certyfikatów PKI X.509; </w:t>
      </w:r>
    </w:p>
    <w:p w14:paraId="34248802" w14:textId="56AFD9EB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>Mechanizmy logowania do domeny w oparciu o:</w:t>
      </w:r>
    </w:p>
    <w:p w14:paraId="00DEF58B" w14:textId="047E8980" w:rsidR="004823F5" w:rsidRDefault="004823F5" w:rsidP="004823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>Login i hasło,</w:t>
      </w:r>
    </w:p>
    <w:p w14:paraId="3343DF60" w14:textId="5BCF3ED1" w:rsidR="004823F5" w:rsidRDefault="004823F5" w:rsidP="004823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Karty z certyfikatami (smartcard), </w:t>
      </w:r>
    </w:p>
    <w:p w14:paraId="67ADDEEB" w14:textId="47EC4EF1" w:rsidR="004823F5" w:rsidRPr="004823F5" w:rsidRDefault="004823F5" w:rsidP="004823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>Wirtualne karty (logowanie w oparciu o certyfikat chroniony poprzez moduł TPM),</w:t>
      </w:r>
    </w:p>
    <w:p w14:paraId="21BE4BCD" w14:textId="08F55A0C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Mechanizmy wieloelementowego uwierzytelniania. </w:t>
      </w:r>
    </w:p>
    <w:p w14:paraId="1C6ECB05" w14:textId="6CC4351C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do uwierzytelnienia urządzenia na bazie certyfikatu, </w:t>
      </w:r>
    </w:p>
    <w:p w14:paraId="616F4699" w14:textId="1B3881FA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wbudowanej zapory ogniowej dla Internet Key Exchange v. 2 (IKEv2) dla warstwy transportowej IPsec, </w:t>
      </w:r>
    </w:p>
    <w:p w14:paraId="04F435E0" w14:textId="10CF6C94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Wbudowane narzędzia służące do administracji, do wykonywania kopii zapasowych polityk i ich odtwarzania oraz generowania raportów z ustawień polityk; </w:t>
      </w:r>
    </w:p>
    <w:p w14:paraId="27C38122" w14:textId="406BA53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dla środowisk Java i .NET Framework 4.x – możliwość uruchomienia aplikacji działających we wskazanych środowiskach, </w:t>
      </w:r>
    </w:p>
    <w:p w14:paraId="123DB605" w14:textId="657E07BA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Wsparcie dla JScript i VBScript – możliwość uruchamiania interpretera poleceń, </w:t>
      </w:r>
    </w:p>
    <w:p w14:paraId="647C87ED" w14:textId="0301B5A9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Zdalna pomoc i współdzielenie aplikacji – możliwość zdalnego przejęcia sesji zalogowanego użytkownika celem rozwiązania problemu z komputerem, </w:t>
      </w:r>
    </w:p>
    <w:p w14:paraId="387A4B6E" w14:textId="63ED4A79" w:rsidR="000A6ECE" w:rsidRDefault="000A6ECE" w:rsidP="004823F5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Rozwiązanie służące do automatycznego zbudowania obrazu systemu wraz z aplikacjami. Obraz systemu służyć ma do automatycznego upowszechnienia systemu operacyjnego inicjowanego i wykonywanego w całości poprzez sieć komputerową, </w:t>
      </w:r>
    </w:p>
    <w:p w14:paraId="46AC80B8" w14:textId="0A53B427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Rozwiązanie ma umożliwiające wdrożenie nowego obrazu poprzez zdalną instalację, </w:t>
      </w:r>
    </w:p>
    <w:p w14:paraId="62D2F0CD" w14:textId="1F1C5EBB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Transakcyjny system plików pozwalający na stosowanie przydziałów (ang. quota) na dysku dla użytkowników oraz zapewniający większą niezawodność i pozwalający tworzyć kopie zapasowe, </w:t>
      </w:r>
    </w:p>
    <w:p w14:paraId="4F3E1A5C" w14:textId="5974AFA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Zarządzanie kontami użytkowników sieci oraz urządzeniami sieciowymi tj. drukarki, modemy, woluminy dyskowe, usługi katalogowe </w:t>
      </w:r>
    </w:p>
    <w:p w14:paraId="1C861989" w14:textId="66AE9504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Oprogramowanie dla tworzenia kopii zapasowych (Backup); automatyczne wykonywanie kopii plików z możliwością automatycznego przywrócenia wersji wcześniejszej, </w:t>
      </w:r>
    </w:p>
    <w:p w14:paraId="5F8E55A3" w14:textId="108FA073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przywracania obrazu plików systemowych do uprzednio zapisanej postaci, </w:t>
      </w:r>
    </w:p>
    <w:p w14:paraId="2F17F623" w14:textId="455E2DD8" w:rsidR="000A6ECE" w:rsidRDefault="000A6ECE" w:rsidP="007221F8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Identyfikacja sieci komputerowych, do których jest podłączony system operacyjny, zapamiętywanie ustawień i przypisywanie do min. 3 kategorii bezpieczeństwa (z predefiniowanymi odpowiednio do kategorii ustawieniami zapory sieciowej, udostępniania plików itp.), </w:t>
      </w:r>
    </w:p>
    <w:p w14:paraId="454A6B51" w14:textId="0A160DF8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blokowania lub dopuszczania dowolnych urządzeń peryferyjnych za pomocą polityk grupowych (np. przy użyciu numerów identyfikacyjnych sprzętu), </w:t>
      </w:r>
    </w:p>
    <w:p w14:paraId="5303CAA8" w14:textId="7FEBD11A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Wbudowany mechanizm wirtualizacji typu hypervisor, umożliwiający, zgodnie z uprawnieniami licencyjnymi, uruchomienie do 4 maszyn wirtualnych, </w:t>
      </w:r>
    </w:p>
    <w:p w14:paraId="53826CC4" w14:textId="435A45A5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Mechanizm szyfrowania dysków wewnętrznych i zewnętrznych z możliwością szyfrowania ograniczonego do danych użytkownika, </w:t>
      </w:r>
    </w:p>
    <w:p w14:paraId="4D937DF5" w14:textId="7D2D9A67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Wbudowane w system narzędzie do szyfrowania partycji systemowych komputera, z możliwością przechowywania certyfikatów w mikrochipie TPM (Trusted Platform Module) w wersji minimum 2.0 lub na kluczach pamięci przenośnej USB. </w:t>
      </w:r>
    </w:p>
    <w:p w14:paraId="2E540948" w14:textId="1C6946AA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Wbudowane w system narzędzie do szyfrowania dysków przenośnych, z możliwością centralnego </w:t>
      </w:r>
      <w:r w:rsidRPr="004823F5">
        <w:rPr>
          <w:rFonts w:ascii="Times New Roman" w:hAnsi="Times New Roman" w:cs="Times New Roman"/>
        </w:rPr>
        <w:lastRenderedPageBreak/>
        <w:t xml:space="preserve">zarządzania poprzez polityki grupowe, pozwalające na wymuszenie szyfrowania dysków przenośnych, </w:t>
      </w:r>
    </w:p>
    <w:p w14:paraId="68F4CA7F" w14:textId="0E4DFC1A" w:rsidR="000A6ECE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tworzenia i przechowywania kopii zapasowych kluczy odzyskiwania do szyfrowania partycji w usługach katalogowych. </w:t>
      </w:r>
    </w:p>
    <w:p w14:paraId="120964F3" w14:textId="2C6A59E8" w:rsidR="000A6ECE" w:rsidRPr="004823F5" w:rsidRDefault="000A6ECE" w:rsidP="00E474FD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823F5">
        <w:rPr>
          <w:rFonts w:ascii="Times New Roman" w:hAnsi="Times New Roman" w:cs="Times New Roman"/>
        </w:rPr>
        <w:t xml:space="preserve">Możliwość instalowania dodatkowych języków interfejsu systemu operacyjnego oraz możliwość zmiany języka bez konieczności reinstalacji systemu. </w:t>
      </w:r>
    </w:p>
    <w:p w14:paraId="7278493F" w14:textId="0D726698" w:rsidR="000A6ECE" w:rsidRDefault="000A6ECE" w:rsidP="00E474F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573D42" w14:textId="6BCEF276" w:rsidR="000A6ECE" w:rsidRPr="000A6ECE" w:rsidRDefault="000A6ECE" w:rsidP="00E474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6ECE">
        <w:rPr>
          <w:rFonts w:ascii="Times New Roman" w:hAnsi="Times New Roman" w:cs="Times New Roman"/>
          <w:b/>
          <w:bCs/>
        </w:rPr>
        <w:t>Zamawiający sugeruje system operacyjny Microsoft Windows 1</w:t>
      </w:r>
      <w:r w:rsidR="00E474FD">
        <w:rPr>
          <w:rFonts w:ascii="Times New Roman" w:hAnsi="Times New Roman" w:cs="Times New Roman"/>
          <w:b/>
          <w:bCs/>
        </w:rPr>
        <w:t>1</w:t>
      </w:r>
      <w:r w:rsidRPr="000A6ECE">
        <w:rPr>
          <w:rFonts w:ascii="Times New Roman" w:hAnsi="Times New Roman" w:cs="Times New Roman"/>
          <w:b/>
          <w:bCs/>
        </w:rPr>
        <w:t xml:space="preserve"> Professional w najnowszej dostępnej polskiej wersji językowej w technologii 64 bitowej z uwagi na fakt, iż zdecydowania większość komputerów użytkowanych przez pracowników Zamawiającego działa w tym systemie a pracownicy są przeszkoleni w jego obsłudze. </w:t>
      </w:r>
    </w:p>
    <w:p w14:paraId="2CD5BE5B" w14:textId="77777777" w:rsidR="000A6ECE" w:rsidRPr="000A6ECE" w:rsidRDefault="000A6ECE" w:rsidP="00E474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6ECE">
        <w:rPr>
          <w:rFonts w:ascii="Times New Roman" w:hAnsi="Times New Roman" w:cs="Times New Roman"/>
          <w:b/>
          <w:bCs/>
        </w:rPr>
        <w:t xml:space="preserve">W przypadku dostawy i zainstalowania przez Dostawcę systemu równoważnego zobowiązany jest on do pokrycia wszelkich kosztów wymaganych w czasie wdrożenia oferowanego rozwiązania, w szczególności z dostosowaniem infrastruktury informatycznej, oprogramowania nią zarządzającego, systemowego i narzędziowego, zapewnienia serwisu gwarancyjnego i pogwarancyjnego, szkoleń użytkowników sprzętu oraz szkoleń certyfikowanych administratora systemów informatycznych Zamawiającego, do którego dostarczono oferowane rozwiązanie. </w:t>
      </w:r>
    </w:p>
    <w:p w14:paraId="398A1232" w14:textId="25FBA7E6" w:rsidR="000A6ECE" w:rsidRPr="001C6C54" w:rsidRDefault="001C6C54" w:rsidP="000A6EC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C6C54">
        <w:rPr>
          <w:rFonts w:ascii="Times New Roman" w:hAnsi="Times New Roman" w:cs="Times New Roman"/>
          <w:b/>
          <w:bCs/>
        </w:rPr>
        <w:t>Szkolenie musi być realizowane przez autoryzowanego partnera producenta oprogramowa</w:t>
      </w:r>
      <w:r>
        <w:rPr>
          <w:rFonts w:ascii="Times New Roman" w:hAnsi="Times New Roman" w:cs="Times New Roman"/>
          <w:b/>
          <w:bCs/>
        </w:rPr>
        <w:t>n</w:t>
      </w:r>
      <w:r w:rsidRPr="001C6C54">
        <w:rPr>
          <w:rFonts w:ascii="Times New Roman" w:hAnsi="Times New Roman" w:cs="Times New Roman"/>
          <w:b/>
          <w:bCs/>
        </w:rPr>
        <w:t>ia.</w:t>
      </w:r>
    </w:p>
    <w:p w14:paraId="79B2422C" w14:textId="77777777" w:rsidR="000A6ECE" w:rsidRPr="00C70CA9" w:rsidRDefault="000A6ECE" w:rsidP="00C70CA9">
      <w:pPr>
        <w:spacing w:after="0" w:line="240" w:lineRule="auto"/>
        <w:rPr>
          <w:rFonts w:ascii="Times New Roman" w:hAnsi="Times New Roman" w:cs="Times New Roman"/>
        </w:rPr>
      </w:pPr>
    </w:p>
    <w:sectPr w:rsidR="000A6ECE" w:rsidRPr="00C70CA9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2D40C" w14:textId="77777777" w:rsidR="00390BA5" w:rsidRDefault="00390BA5" w:rsidP="00FD4247">
      <w:pPr>
        <w:spacing w:after="0" w:line="240" w:lineRule="auto"/>
      </w:pPr>
      <w:r>
        <w:separator/>
      </w:r>
    </w:p>
  </w:endnote>
  <w:endnote w:type="continuationSeparator" w:id="0">
    <w:p w14:paraId="37660361" w14:textId="77777777" w:rsidR="00390BA5" w:rsidRDefault="00390BA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C028A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2ECE6" w14:textId="77777777" w:rsidR="00390BA5" w:rsidRDefault="00390BA5" w:rsidP="00FD4247">
      <w:pPr>
        <w:spacing w:after="0" w:line="240" w:lineRule="auto"/>
      </w:pPr>
      <w:r>
        <w:separator/>
      </w:r>
    </w:p>
  </w:footnote>
  <w:footnote w:type="continuationSeparator" w:id="0">
    <w:p w14:paraId="2EA6D1BF" w14:textId="77777777" w:rsidR="00390BA5" w:rsidRDefault="00390BA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3738618">
    <w:abstractNumId w:val="4"/>
  </w:num>
  <w:num w:numId="2" w16cid:durableId="1159005438">
    <w:abstractNumId w:val="6"/>
  </w:num>
  <w:num w:numId="3" w16cid:durableId="989792557">
    <w:abstractNumId w:val="0"/>
  </w:num>
  <w:num w:numId="4" w16cid:durableId="747117824">
    <w:abstractNumId w:val="1"/>
  </w:num>
  <w:num w:numId="5" w16cid:durableId="761220093">
    <w:abstractNumId w:val="9"/>
  </w:num>
  <w:num w:numId="6" w16cid:durableId="1621716950">
    <w:abstractNumId w:val="8"/>
  </w:num>
  <w:num w:numId="7" w16cid:durableId="1220046578">
    <w:abstractNumId w:val="3"/>
  </w:num>
  <w:num w:numId="8" w16cid:durableId="619148859">
    <w:abstractNumId w:val="7"/>
  </w:num>
  <w:num w:numId="9" w16cid:durableId="1315141984">
    <w:abstractNumId w:val="11"/>
  </w:num>
  <w:num w:numId="10" w16cid:durableId="2113933741">
    <w:abstractNumId w:val="2"/>
  </w:num>
  <w:num w:numId="11" w16cid:durableId="1721095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804403">
    <w:abstractNumId w:val="10"/>
  </w:num>
  <w:num w:numId="13" w16cid:durableId="2075854047">
    <w:abstractNumId w:val="12"/>
  </w:num>
  <w:num w:numId="14" w16cid:durableId="1403678295">
    <w:abstractNumId w:val="5"/>
  </w:num>
  <w:num w:numId="15" w16cid:durableId="12171583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A6ECE"/>
    <w:rsid w:val="000C7013"/>
    <w:rsid w:val="000D24B5"/>
    <w:rsid w:val="000D2D49"/>
    <w:rsid w:val="000D5F5D"/>
    <w:rsid w:val="000E14B3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B0F"/>
    <w:rsid w:val="00173FE8"/>
    <w:rsid w:val="001758AE"/>
    <w:rsid w:val="00176742"/>
    <w:rsid w:val="001803F6"/>
    <w:rsid w:val="001812F3"/>
    <w:rsid w:val="001842F6"/>
    <w:rsid w:val="001A1E6A"/>
    <w:rsid w:val="001C3D55"/>
    <w:rsid w:val="001C6C54"/>
    <w:rsid w:val="001D4594"/>
    <w:rsid w:val="001D53EF"/>
    <w:rsid w:val="001D5846"/>
    <w:rsid w:val="001E18E4"/>
    <w:rsid w:val="001E260E"/>
    <w:rsid w:val="001E7E37"/>
    <w:rsid w:val="00205832"/>
    <w:rsid w:val="00206839"/>
    <w:rsid w:val="00207D76"/>
    <w:rsid w:val="00212310"/>
    <w:rsid w:val="002154EF"/>
    <w:rsid w:val="0021756F"/>
    <w:rsid w:val="00220B7D"/>
    <w:rsid w:val="00225C7A"/>
    <w:rsid w:val="00234061"/>
    <w:rsid w:val="00234763"/>
    <w:rsid w:val="0025589E"/>
    <w:rsid w:val="0025592C"/>
    <w:rsid w:val="002608FA"/>
    <w:rsid w:val="0026275B"/>
    <w:rsid w:val="00264245"/>
    <w:rsid w:val="00264F5F"/>
    <w:rsid w:val="0027693D"/>
    <w:rsid w:val="00281A54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06CB1"/>
    <w:rsid w:val="00325FFF"/>
    <w:rsid w:val="003266C7"/>
    <w:rsid w:val="0032681C"/>
    <w:rsid w:val="00326E00"/>
    <w:rsid w:val="00341986"/>
    <w:rsid w:val="00342910"/>
    <w:rsid w:val="00342FF0"/>
    <w:rsid w:val="003452B9"/>
    <w:rsid w:val="00350CF4"/>
    <w:rsid w:val="00350F41"/>
    <w:rsid w:val="0036603F"/>
    <w:rsid w:val="00390A4B"/>
    <w:rsid w:val="00390BA5"/>
    <w:rsid w:val="003B37B0"/>
    <w:rsid w:val="003C56C8"/>
    <w:rsid w:val="003C5A80"/>
    <w:rsid w:val="003C73D8"/>
    <w:rsid w:val="003D3B89"/>
    <w:rsid w:val="003D5B7E"/>
    <w:rsid w:val="003D6A3B"/>
    <w:rsid w:val="003E4545"/>
    <w:rsid w:val="004039D3"/>
    <w:rsid w:val="004067D9"/>
    <w:rsid w:val="0041062D"/>
    <w:rsid w:val="0041281C"/>
    <w:rsid w:val="00416D8E"/>
    <w:rsid w:val="00427FCD"/>
    <w:rsid w:val="00430BE7"/>
    <w:rsid w:val="00436D7F"/>
    <w:rsid w:val="0044298B"/>
    <w:rsid w:val="00443BF1"/>
    <w:rsid w:val="00447574"/>
    <w:rsid w:val="0045075E"/>
    <w:rsid w:val="00452740"/>
    <w:rsid w:val="004529AD"/>
    <w:rsid w:val="00453A1F"/>
    <w:rsid w:val="0045597B"/>
    <w:rsid w:val="00460BE3"/>
    <w:rsid w:val="004619F9"/>
    <w:rsid w:val="004622FF"/>
    <w:rsid w:val="00473B7E"/>
    <w:rsid w:val="004772A0"/>
    <w:rsid w:val="004823F5"/>
    <w:rsid w:val="0048244E"/>
    <w:rsid w:val="00485661"/>
    <w:rsid w:val="0048716A"/>
    <w:rsid w:val="00491129"/>
    <w:rsid w:val="004944E4"/>
    <w:rsid w:val="004962F6"/>
    <w:rsid w:val="00496B9D"/>
    <w:rsid w:val="004B0C22"/>
    <w:rsid w:val="004B1587"/>
    <w:rsid w:val="004C028A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5E7C37"/>
    <w:rsid w:val="0061070C"/>
    <w:rsid w:val="00610E78"/>
    <w:rsid w:val="00614E8B"/>
    <w:rsid w:val="006215D9"/>
    <w:rsid w:val="00630B2E"/>
    <w:rsid w:val="00633D33"/>
    <w:rsid w:val="0063619E"/>
    <w:rsid w:val="0063774E"/>
    <w:rsid w:val="00637D5F"/>
    <w:rsid w:val="0064066B"/>
    <w:rsid w:val="00643FD3"/>
    <w:rsid w:val="00650D2D"/>
    <w:rsid w:val="00653724"/>
    <w:rsid w:val="00657D7F"/>
    <w:rsid w:val="00657F9C"/>
    <w:rsid w:val="0066056B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C1151"/>
    <w:rsid w:val="006C1A31"/>
    <w:rsid w:val="006C2D2C"/>
    <w:rsid w:val="006C6AEF"/>
    <w:rsid w:val="006C6F10"/>
    <w:rsid w:val="006D0792"/>
    <w:rsid w:val="006D0955"/>
    <w:rsid w:val="006E6729"/>
    <w:rsid w:val="006E7210"/>
    <w:rsid w:val="00700072"/>
    <w:rsid w:val="007072AA"/>
    <w:rsid w:val="00710E07"/>
    <w:rsid w:val="0071740E"/>
    <w:rsid w:val="00720B4F"/>
    <w:rsid w:val="00730461"/>
    <w:rsid w:val="0073372E"/>
    <w:rsid w:val="00735D14"/>
    <w:rsid w:val="007458E0"/>
    <w:rsid w:val="00746A91"/>
    <w:rsid w:val="007614D5"/>
    <w:rsid w:val="00767459"/>
    <w:rsid w:val="007706D9"/>
    <w:rsid w:val="00773F08"/>
    <w:rsid w:val="007905ED"/>
    <w:rsid w:val="007959FE"/>
    <w:rsid w:val="0079688D"/>
    <w:rsid w:val="00797D1E"/>
    <w:rsid w:val="007A258E"/>
    <w:rsid w:val="007A2B11"/>
    <w:rsid w:val="007A2FD5"/>
    <w:rsid w:val="007B0703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32404"/>
    <w:rsid w:val="0083708D"/>
    <w:rsid w:val="008567BA"/>
    <w:rsid w:val="0085727A"/>
    <w:rsid w:val="00857625"/>
    <w:rsid w:val="00860DBE"/>
    <w:rsid w:val="00873F0F"/>
    <w:rsid w:val="00875C80"/>
    <w:rsid w:val="00876B4F"/>
    <w:rsid w:val="00884E7B"/>
    <w:rsid w:val="008850B2"/>
    <w:rsid w:val="00891103"/>
    <w:rsid w:val="008958A8"/>
    <w:rsid w:val="008A1CD2"/>
    <w:rsid w:val="008A223A"/>
    <w:rsid w:val="008A525F"/>
    <w:rsid w:val="008C337D"/>
    <w:rsid w:val="008D0E2A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09C4"/>
    <w:rsid w:val="009279E7"/>
    <w:rsid w:val="0093552A"/>
    <w:rsid w:val="009359F8"/>
    <w:rsid w:val="00937FCC"/>
    <w:rsid w:val="00941B71"/>
    <w:rsid w:val="0095229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06F6"/>
    <w:rsid w:val="009A3B68"/>
    <w:rsid w:val="009A3DF8"/>
    <w:rsid w:val="009B1182"/>
    <w:rsid w:val="009C4003"/>
    <w:rsid w:val="009C50C3"/>
    <w:rsid w:val="009C6A1B"/>
    <w:rsid w:val="009C6C34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52C90"/>
    <w:rsid w:val="00A61B59"/>
    <w:rsid w:val="00A6346F"/>
    <w:rsid w:val="00A64234"/>
    <w:rsid w:val="00A67F96"/>
    <w:rsid w:val="00A916E0"/>
    <w:rsid w:val="00A920EC"/>
    <w:rsid w:val="00AA0900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93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58E0"/>
    <w:rsid w:val="00B952E1"/>
    <w:rsid w:val="00BA05FE"/>
    <w:rsid w:val="00BC0C5B"/>
    <w:rsid w:val="00BC467E"/>
    <w:rsid w:val="00BC6CED"/>
    <w:rsid w:val="00BD143B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0CA9"/>
    <w:rsid w:val="00C71E55"/>
    <w:rsid w:val="00C7615E"/>
    <w:rsid w:val="00C80953"/>
    <w:rsid w:val="00C841E8"/>
    <w:rsid w:val="00CA002A"/>
    <w:rsid w:val="00CA15B3"/>
    <w:rsid w:val="00CA235C"/>
    <w:rsid w:val="00CA2721"/>
    <w:rsid w:val="00CA7245"/>
    <w:rsid w:val="00CC1580"/>
    <w:rsid w:val="00CE1744"/>
    <w:rsid w:val="00CF6692"/>
    <w:rsid w:val="00D00856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476E"/>
    <w:rsid w:val="00D76A6D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0380"/>
    <w:rsid w:val="00E072D0"/>
    <w:rsid w:val="00E109F6"/>
    <w:rsid w:val="00E2013B"/>
    <w:rsid w:val="00E22BCC"/>
    <w:rsid w:val="00E22D39"/>
    <w:rsid w:val="00E474FD"/>
    <w:rsid w:val="00E47930"/>
    <w:rsid w:val="00E70965"/>
    <w:rsid w:val="00E71C25"/>
    <w:rsid w:val="00E83618"/>
    <w:rsid w:val="00EA3309"/>
    <w:rsid w:val="00EA7676"/>
    <w:rsid w:val="00EB1D0D"/>
    <w:rsid w:val="00EB1ECD"/>
    <w:rsid w:val="00EB6084"/>
    <w:rsid w:val="00EC1836"/>
    <w:rsid w:val="00EC67AE"/>
    <w:rsid w:val="00ED5664"/>
    <w:rsid w:val="00ED6C99"/>
    <w:rsid w:val="00EE01E9"/>
    <w:rsid w:val="00EE15EE"/>
    <w:rsid w:val="00EE23CF"/>
    <w:rsid w:val="00EF7DF8"/>
    <w:rsid w:val="00F00EA9"/>
    <w:rsid w:val="00F01BC4"/>
    <w:rsid w:val="00F01DF8"/>
    <w:rsid w:val="00F0531C"/>
    <w:rsid w:val="00F1021B"/>
    <w:rsid w:val="00F12B1F"/>
    <w:rsid w:val="00F26308"/>
    <w:rsid w:val="00F4133F"/>
    <w:rsid w:val="00F45D04"/>
    <w:rsid w:val="00F46A8D"/>
    <w:rsid w:val="00F60D85"/>
    <w:rsid w:val="00F610E5"/>
    <w:rsid w:val="00F65EB3"/>
    <w:rsid w:val="00F71BC0"/>
    <w:rsid w:val="00FA0059"/>
    <w:rsid w:val="00FA3006"/>
    <w:rsid w:val="00FA4CED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7D02B-0825-4FC7-9136-E049E6C29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1868</Words>
  <Characters>11210</Characters>
  <Application>Microsoft Office Word</Application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37</cp:revision>
  <cp:lastPrinted>2025-08-28T06:04:00Z</cp:lastPrinted>
  <dcterms:created xsi:type="dcterms:W3CDTF">2025-08-25T11:52:00Z</dcterms:created>
  <dcterms:modified xsi:type="dcterms:W3CDTF">2025-09-29T06:01:00Z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